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Unaccompanied Children in Limbo: The Causes and Consequences of Uncertain Legal Status | International Journal of Refugee Law | Oxford Academic</w:t>
      </w:r>
      <w:br/>
      <w:hyperlink r:id="rId7" w:history="1">
        <w:r>
          <w:rPr>
            <w:color w:val="2980b9"/>
            <w:u w:val="single"/>
          </w:rPr>
          <w:t xml:space="preserve">https://academic.oup.com/ijrl/article/34/1/1/6629576</w:t>
        </w:r>
      </w:hyperlink>
    </w:p>
    <w:p>
      <w:pPr>
        <w:pStyle w:val="Heading1"/>
      </w:pPr>
      <w:bookmarkStart w:id="2" w:name="_Toc2"/>
      <w:r>
        <w:t>Article summary:</w:t>
      </w:r>
      <w:bookmarkEnd w:id="2"/>
    </w:p>
    <w:p>
      <w:pPr>
        <w:jc w:val="both"/>
      </w:pPr>
      <w:r>
        <w:rPr/>
        <w:t xml:space="preserve">1. Unaccompanied children seeking international protection often have uncertain legal status in countries outside their own, which may discourage them from pursuing protection claims and lead to negative consequences.</w:t>
      </w:r>
    </w:p>
    <w:p>
      <w:pPr>
        <w:jc w:val="both"/>
      </w:pPr>
      <w:r>
        <w:rPr/>
        <w:t xml:space="preserve">2. The imposition of legal limbo on unaccompanied children is a result of states' desire to control and deter irregular migration.</w:t>
      </w:r>
    </w:p>
    <w:p>
      <w:pPr>
        <w:jc w:val="both"/>
      </w:pPr>
      <w:r>
        <w:rPr/>
        <w:t xml:space="preserve">3. The article argues that an approach based on rights, rather than migration control, should guide the availability of secure legal status for unaccompanied children, and calls for better pathways to permanent stay for these children.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"Unaccompanied Children in Limbo: The Causes and Consequences of Uncertain Legal Status" provides an analysis of the issue of unaccompanied children seeking international protection and the challenges they face due to uncertain legal status. While the article raises important points about the negative consequences of legal limbo for these children, there are several potential biases and limitations in its content.</w:t>
      </w:r>
    </w:p>
    <w:p>
      <w:pPr>
        <w:jc w:val="both"/>
      </w:pPr>
      <w:r>
        <w:rPr/>
        <w:t xml:space="preserve"/>
      </w:r>
    </w:p>
    <w:p>
      <w:pPr>
        <w:jc w:val="both"/>
      </w:pPr>
      <w:r>
        <w:rPr/>
        <w:t xml:space="preserve">One potential bias is the focus on Australia and the United Kingdom as case studies. While these countries may have similarities in their legal systems and experiences with irregular migration, it would be more comprehensive to include a broader range of countries to provide a more balanced perspective. Additionally, by focusing solely on these two countries, the article may overlook unique factors or approaches taken by other nations that could contribute to a better understanding of the issue.</w:t>
      </w:r>
    </w:p>
    <w:p>
      <w:pPr>
        <w:jc w:val="both"/>
      </w:pPr>
      <w:r>
        <w:rPr/>
        <w:t xml:space="preserve"/>
      </w:r>
    </w:p>
    <w:p>
      <w:pPr>
        <w:jc w:val="both"/>
      </w:pPr>
      <w:r>
        <w:rPr/>
        <w:t xml:space="preserve">Another limitation is the lack of exploration of counterarguments or alternative perspectives. The article primarily presents one viewpoint that emphasizes the need for secure legal status for unaccompanied children based on their rights under international conventions. While this perspective is valid, it would be beneficial to consider opposing arguments or concerns raised by governments or policymakers regarding immigration control and deterrence.</w:t>
      </w:r>
    </w:p>
    <w:p>
      <w:pPr>
        <w:jc w:val="both"/>
      </w:pPr>
      <w:r>
        <w:rPr/>
        <w:t xml:space="preserve"/>
      </w:r>
    </w:p>
    <w:p>
      <w:pPr>
        <w:jc w:val="both"/>
      </w:pPr>
      <w:r>
        <w:rPr/>
        <w:t xml:space="preserve">Furthermore, there are unsupported claims made throughout the article without sufficient evidence provided. For example, it states that uncertain legal status is used as a means to discourage children from persisting with protection claims or to delay status resolution until adulthood. While these claims may be plausible, there is no empirical evidence or specific examples provided to support them.</w:t>
      </w:r>
    </w:p>
    <w:p>
      <w:pPr>
        <w:jc w:val="both"/>
      </w:pPr>
      <w:r>
        <w:rPr/>
        <w:t xml:space="preserve"/>
      </w:r>
    </w:p>
    <w:p>
      <w:pPr>
        <w:jc w:val="both"/>
      </w:pPr>
      <w:r>
        <w:rPr/>
        <w:t xml:space="preserve">Additionally, there are missing points of consideration in the article. It does not address potential risks associated with providing secure legal status to unaccompanied children, such as potential strain on resources or unintended consequences such as increased irregular migration. By not acknowledging these concerns, the article presents an incomplete picture of the issue.</w:t>
      </w:r>
    </w:p>
    <w:p>
      <w:pPr>
        <w:jc w:val="both"/>
      </w:pPr>
      <w:r>
        <w:rPr/>
        <w:t xml:space="preserve"/>
      </w:r>
    </w:p>
    <w:p>
      <w:pPr>
        <w:jc w:val="both"/>
      </w:pPr>
      <w:r>
        <w:rPr/>
        <w:t xml:space="preserve">Moreover, there is a lack of balance in presenting both sides equally. The article primarily focuses on highlighting negative consequences and advocating for secure legal status for unaccompanied children. While it is important to address these concerns, a more balanced approach would involve considering the perspectives and arguments of governments or policymakers who may have different priorities or considerations.</w:t>
      </w:r>
    </w:p>
    <w:p>
      <w:pPr>
        <w:jc w:val="both"/>
      </w:pPr>
      <w:r>
        <w:rPr/>
        <w:t xml:space="preserve"/>
      </w:r>
    </w:p>
    <w:p>
      <w:pPr>
        <w:jc w:val="both"/>
      </w:pPr>
      <w:r>
        <w:rPr/>
        <w:t xml:space="preserve">In conclusion, while the article raises important points about the challenges faced by unaccompanied children in legal limbo, there are potential biases and limitations in its content. These include a narrow focus on two countries, a lack of exploration of counterarguments, unsupported claims, missing points of consideration, and a lack of balance in presenting both sides equally. A more comprehensive and balanced analysis would provide a more nuanced understanding of the issue.</w:t>
      </w:r>
    </w:p>
    <w:p>
      <w:pPr>
        <w:pStyle w:val="Heading1"/>
      </w:pPr>
      <w:bookmarkStart w:id="5" w:name="_Toc5"/>
      <w:r>
        <w:t>Topics for further research:</w:t>
      </w:r>
      <w:bookmarkEnd w:id="5"/>
    </w:p>
    <w:p>
      <w:pPr>
        <w:spacing w:after="0"/>
        <w:numPr>
          <w:ilvl w:val="0"/>
          <w:numId w:val="2"/>
        </w:numPr>
      </w:pPr>
      <w:r>
        <w:rPr/>
        <w:t xml:space="preserve">Potential risks of providing secure legal status to unaccompanied children
</w:t>
      </w:r>
    </w:p>
    <w:p>
      <w:pPr>
        <w:spacing w:after="0"/>
        <w:numPr>
          <w:ilvl w:val="0"/>
          <w:numId w:val="2"/>
        </w:numPr>
      </w:pPr>
      <w:r>
        <w:rPr/>
        <w:t xml:space="preserve">Perspectives of governments or policymakers on unaccompanied children seeking international protection
</w:t>
      </w:r>
    </w:p>
    <w:p>
      <w:pPr>
        <w:spacing w:after="0"/>
        <w:numPr>
          <w:ilvl w:val="0"/>
          <w:numId w:val="2"/>
        </w:numPr>
      </w:pPr>
      <w:r>
        <w:rPr/>
        <w:t xml:space="preserve">Impact of secure legal status for unaccompanied children on resources and services
</w:t>
      </w:r>
    </w:p>
    <w:p>
      <w:pPr>
        <w:spacing w:after="0"/>
        <w:numPr>
          <w:ilvl w:val="0"/>
          <w:numId w:val="2"/>
        </w:numPr>
      </w:pPr>
      <w:r>
        <w:rPr/>
        <w:t xml:space="preserve">Unintended consequences of granting secure legal status to unaccompanied children
</w:t>
      </w:r>
    </w:p>
    <w:p>
      <w:pPr>
        <w:spacing w:after="0"/>
        <w:numPr>
          <w:ilvl w:val="0"/>
          <w:numId w:val="2"/>
        </w:numPr>
      </w:pPr>
      <w:r>
        <w:rPr/>
        <w:t xml:space="preserve">Different approaches taken by countries in addressing the issue of unaccompanied children seeking international protection
</w:t>
      </w:r>
    </w:p>
    <w:p>
      <w:pPr>
        <w:numPr>
          <w:ilvl w:val="0"/>
          <w:numId w:val="2"/>
        </w:numPr>
      </w:pPr>
      <w:r>
        <w:rPr/>
        <w:t xml:space="preserve">Arguments or concerns raised by governments or policymakers regarding immigration control and deterrence for unaccompanied children.</w:t>
      </w:r>
    </w:p>
    <w:p>
      <w:pPr>
        <w:pStyle w:val="Heading1"/>
      </w:pPr>
      <w:bookmarkStart w:id="6" w:name="_Toc6"/>
      <w:r>
        <w:t>Report location:</w:t>
      </w:r>
      <w:bookmarkEnd w:id="6"/>
    </w:p>
    <w:p>
      <w:hyperlink r:id="rId8" w:history="1">
        <w:r>
          <w:rPr>
            <w:color w:val="2980b9"/>
            <w:u w:val="single"/>
          </w:rPr>
          <w:t xml:space="preserve">https://www.fullpicture.app/item/df9ae35fbcb7bbd61a9f25e12e2ba064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30D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jrl/article/34/1/1/6629576" TargetMode="External"/><Relationship Id="rId8" Type="http://schemas.openxmlformats.org/officeDocument/2006/relationships/hyperlink" Target="https://www.fullpicture.app/item/df9ae35fbcb7bbd61a9f25e12e2ba0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2023-12-10T23:07:34+01:00</dcterms:created>
  <dcterms:modified xsi:type="dcterms:W3CDTF">2023-12-10T23:07:34+01:00</dcterms:modified>
</cp:coreProperties>
</file>

<file path=docProps/custom.xml><?xml version="1.0" encoding="utf-8"?>
<Properties xmlns="http://schemas.openxmlformats.org/officeDocument/2006/custom-properties" xmlns:vt="http://schemas.openxmlformats.org/officeDocument/2006/docPropsVTypes"/>
</file>