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Plants | Free Full-Text | High-Performance Plant Pest and Disease Detection Based on Model Ensemble with Inception Module and Cluster Algorithm</w:t>
      </w:r>
      <w:br/>
      <w:hyperlink r:id="rId7" w:history="1">
        <w:r>
          <w:rPr>
            <w:color w:val="2980b9"/>
            <w:u w:val="single"/>
          </w:rPr>
          <w:t xml:space="preserve">https://www.mdpi.com/2223-7747/12/1/200</w:t>
        </w:r>
      </w:hyperlink>
    </w:p>
    <w:p>
      <w:pPr>
        <w:pStyle w:val="Heading1"/>
      </w:pPr>
      <w:bookmarkStart w:id="2" w:name="_Toc2"/>
      <w:r>
        <w:t>Article summary:</w:t>
      </w:r>
      <w:bookmarkEnd w:id="2"/>
    </w:p>
    <w:p>
      <w:pPr>
        <w:jc w:val="both"/>
      </w:pPr>
      <w:r>
        <w:rPr/>
        <w:t xml:space="preserve">1. Agricultural pests and diseases are a major threat to global food security, causing significant economic losses and disrupting food supply.</w:t>
      </w:r>
    </w:p>
    <w:p>
      <w:pPr>
        <w:jc w:val="both"/>
      </w:pPr>
      <w:r>
        <w:rPr/>
        <w:t xml:space="preserve">2. Deep learning methods, such as convolutional neural networks (CNN), have been widely used for pest and disease detection in agriculture, but there are still limitations in terms of accuracy and efficiency.</w:t>
      </w:r>
    </w:p>
    <w:p>
      <w:pPr>
        <w:jc w:val="both"/>
      </w:pPr>
      <w:r>
        <w:rPr/>
        <w:t xml:space="preserve">3. This article proposes a high-performance plant pest and disease detection method based on model ensemble with Inception module and cluster algorithm, achieving 85.4% accuracy in the detection of 37 pests and diseases.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impact of pests and diseases on crop yield and food security, highlighting the need for efficient pest detection methods. The authors propose a new model ensemble approach that combines the Inception module with cluster algorithms to improve the accuracy and speed of pest detection. They also present a high-resolution dataset containing 37 pests and 8 diseases with 18,907 images.</w:t>
      </w:r>
    </w:p>
    <w:p>
      <w:pPr>
        <w:jc w:val="both"/>
      </w:pPr>
      <w:r>
        <w:rPr/>
        <w:t xml:space="preserve"/>
      </w:r>
    </w:p>
    <w:p>
      <w:pPr>
        <w:jc w:val="both"/>
      </w:pPr>
      <w:r>
        <w:rPr/>
        <w:t xml:space="preserve">Overall, the article is well-written and informative, providing valuable insights into the challenges of pest detection in agriculture. However, there are some potential biases and limitations that should be considered.</w:t>
      </w:r>
    </w:p>
    <w:p>
      <w:pPr>
        <w:jc w:val="both"/>
      </w:pPr>
      <w:r>
        <w:rPr/>
        <w:t xml:space="preserve"/>
      </w:r>
    </w:p>
    <w:p>
      <w:pPr>
        <w:jc w:val="both"/>
      </w:pPr>
      <w:r>
        <w:rPr/>
        <w:t xml:space="preserve">One potential bias is that the article focuses primarily on deep learning methods for pest detection, without considering other approaches such as traditional image processing techniques or expert consultation. While deep learning has shown promising results in many applications, it may not always be the most appropriate or cost-effective solution for all situations.</w:t>
      </w:r>
    </w:p>
    <w:p>
      <w:pPr>
        <w:jc w:val="both"/>
      </w:pPr>
      <w:r>
        <w:rPr/>
        <w:t xml:space="preserve"/>
      </w:r>
    </w:p>
    <w:p>
      <w:pPr>
        <w:jc w:val="both"/>
      </w:pPr>
      <w:r>
        <w:rPr/>
        <w:t xml:space="preserve">Another limitation is that the article does not provide detailed information about how the dataset was collected or validated. Without this information, it is difficult to assess the quality and representativeness of the dataset, which could affect the accuracy of the proposed models.</w:t>
      </w:r>
    </w:p>
    <w:p>
      <w:pPr>
        <w:jc w:val="both"/>
      </w:pPr>
      <w:r>
        <w:rPr/>
        <w:t xml:space="preserve"/>
      </w:r>
    </w:p>
    <w:p>
      <w:pPr>
        <w:jc w:val="both"/>
      </w:pPr>
      <w:r>
        <w:rPr/>
        <w:t xml:space="preserve">Additionally, while the authors claim that their method achieves high accuracy in detecting pests and diseases, they do not provide a thorough analysis of false positives or false negatives. This information would be important for understanding how reliable their method is in practice.</w:t>
      </w:r>
    </w:p>
    <w:p>
      <w:pPr>
        <w:jc w:val="both"/>
      </w:pPr>
      <w:r>
        <w:rPr/>
        <w:t xml:space="preserve"/>
      </w:r>
    </w:p>
    <w:p>
      <w:pPr>
        <w:jc w:val="both"/>
      </w:pPr>
      <w:r>
        <w:rPr/>
        <w:t xml:space="preserve">Finally, while the article mentions some potential risks associated with climate change and pest transmission, it does not explore possible counterarguments or alternative solutions to address these issues. This could lead to a one-sided view of the problem and limit opportunities for innovation and collaboration.</w:t>
      </w:r>
    </w:p>
    <w:p>
      <w:pPr>
        <w:jc w:val="both"/>
      </w:pPr>
      <w:r>
        <w:rPr/>
        <w:t xml:space="preserve"/>
      </w:r>
    </w:p>
    <w:p>
      <w:pPr>
        <w:jc w:val="both"/>
      </w:pPr>
      <w:r>
        <w:rPr/>
        <w:t xml:space="preserve">In conclusion, while this article provides valuable insights into pest detection in agriculture using deep learning methods, it is important to consider its potential biases and limitations when interpreting its findings. Further research is needed to validate these methods in real-world settings and explore alternative approaches to address this critical issue.</w:t>
      </w:r>
    </w:p>
    <w:p>
      <w:pPr>
        <w:pStyle w:val="Heading1"/>
      </w:pPr>
      <w:bookmarkStart w:id="5" w:name="_Toc5"/>
      <w:r>
        <w:t>Topics for further research:</w:t>
      </w:r>
      <w:bookmarkEnd w:id="5"/>
    </w:p>
    <w:p>
      <w:pPr>
        <w:spacing w:after="0"/>
        <w:numPr>
          <w:ilvl w:val="0"/>
          <w:numId w:val="2"/>
        </w:numPr>
      </w:pPr>
      <w:r>
        <w:rPr/>
        <w:t xml:space="preserve">Traditional image processing techniques for pest detection in agriculture
</w:t>
      </w:r>
    </w:p>
    <w:p>
      <w:pPr>
        <w:spacing w:after="0"/>
        <w:numPr>
          <w:ilvl w:val="0"/>
          <w:numId w:val="2"/>
        </w:numPr>
      </w:pPr>
      <w:r>
        <w:rPr/>
        <w:t xml:space="preserve">Expert consultation for pest and disease identification in crops
</w:t>
      </w:r>
    </w:p>
    <w:p>
      <w:pPr>
        <w:spacing w:after="0"/>
        <w:numPr>
          <w:ilvl w:val="0"/>
          <w:numId w:val="2"/>
        </w:numPr>
      </w:pPr>
      <w:r>
        <w:rPr/>
        <w:t xml:space="preserve">Validation methods for high-resolution datasets in pest detection
</w:t>
      </w:r>
    </w:p>
    <w:p>
      <w:pPr>
        <w:spacing w:after="0"/>
        <w:numPr>
          <w:ilvl w:val="0"/>
          <w:numId w:val="2"/>
        </w:numPr>
      </w:pPr>
      <w:r>
        <w:rPr/>
        <w:t xml:space="preserve">Analysis of false positives and false negatives in pest detection models
</w:t>
      </w:r>
    </w:p>
    <w:p>
      <w:pPr>
        <w:spacing w:after="0"/>
        <w:numPr>
          <w:ilvl w:val="0"/>
          <w:numId w:val="2"/>
        </w:numPr>
      </w:pPr>
      <w:r>
        <w:rPr/>
        <w:t xml:space="preserve">Counterarguments to the impact of climate change on pest transmission in agriculture
</w:t>
      </w:r>
    </w:p>
    <w:p>
      <w:pPr>
        <w:numPr>
          <w:ilvl w:val="0"/>
          <w:numId w:val="2"/>
        </w:numPr>
      </w:pPr>
      <w:r>
        <w:rPr/>
        <w:t xml:space="preserve">Alternative solutions for improving crop yield and food security in the face of pests and diseases.</w:t>
      </w:r>
    </w:p>
    <w:p>
      <w:pPr>
        <w:pStyle w:val="Heading1"/>
      </w:pPr>
      <w:bookmarkStart w:id="6" w:name="_Toc6"/>
      <w:r>
        <w:t>Report location:</w:t>
      </w:r>
      <w:bookmarkEnd w:id="6"/>
    </w:p>
    <w:p>
      <w:hyperlink r:id="rId8" w:history="1">
        <w:r>
          <w:rPr>
            <w:color w:val="2980b9"/>
            <w:u w:val="single"/>
          </w:rPr>
          <w:t xml:space="preserve">https://www.fullpicture.app/item/df618ff02178452b24c76cc71e13ad32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188F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23-7747/12/1/200" TargetMode="External"/><Relationship Id="rId8" Type="http://schemas.openxmlformats.org/officeDocument/2006/relationships/hyperlink" Target="https://www.fullpicture.app/item/df618ff02178452b24c76cc71e13ad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2023-12-12T11:12:13+01:00</dcterms:created>
  <dcterms:modified xsi:type="dcterms:W3CDTF">2023-12-12T11:12:13+01:00</dcterms:modified>
</cp:coreProperties>
</file>

<file path=docProps/custom.xml><?xml version="1.0" encoding="utf-8"?>
<Properties xmlns="http://schemas.openxmlformats.org/officeDocument/2006/custom-properties" xmlns:vt="http://schemas.openxmlformats.org/officeDocument/2006/docPropsVTypes"/>
</file>