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analysis of integrated hydrogen and methanol production process by CO2 hydrogenation - ScienceDirect</w:t>
      </w:r>
      <w:br/>
      <w:hyperlink r:id="rId7" w:history="1">
        <w:r>
          <w:rPr>
            <w:color w:val="2980b9"/>
            <w:u w:val="single"/>
          </w:rPr>
          <w:t xml:space="preserve">https://www.sciencedirect.com/science/article/pii/S1750583622000342</w:t>
        </w:r>
      </w:hyperlink>
    </w:p>
    <w:p>
      <w:pPr>
        <w:pStyle w:val="Heading1"/>
      </w:pPr>
      <w:bookmarkStart w:id="2" w:name="_Toc2"/>
      <w:r>
        <w:t>Article summary:</w:t>
      </w:r>
      <w:bookmarkEnd w:id="2"/>
    </w:p>
    <w:p>
      <w:pPr>
        <w:jc w:val="both"/>
      </w:pPr>
      <w:r>
        <w:rPr/>
        <w:t xml:space="preserve">1. Carbon capture and sequestration (CCS) has potential to abate global climate change, but its economic infeasibility has led researchers to develop methods for direct utilization of captured carbon dioxide (CO2) to value-added end products.</w:t>
      </w:r>
    </w:p>
    <w:p>
      <w:pPr>
        <w:jc w:val="both"/>
      </w:pPr>
      <w:r>
        <w:rPr/>
        <w:t xml:space="preserve">2. Methanol production by hydrogenation of CO2 is extensively investigated, but the high operating cost of this process, especially for hydrogen production, has discouraged its commercial implementation.</w:t>
      </w:r>
    </w:p>
    <w:p>
      <w:pPr>
        <w:jc w:val="both"/>
      </w:pPr>
      <w:r>
        <w:rPr/>
        <w:t xml:space="preserve">3. Integration of a high temperature solid oxide electrolyzer (SOE) as a source of hydrogen production with the CO2 hydrogenation process resulted in a 22.3% reduction in the cost of methanol production and could lead to further reductions with advancements in hydrogen production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analysis of integrated hydrogen and methanol production process by CO2 hydrogenation" discusses the potential of utilizing captured carbon dioxide (CO2) to produce value-added end products, specifically methanol. The article highlights the economic infeasibility of carbon capture and sequestration (CCS) and suggests that direct utilization of captured CO2 is a more viable solution to mitigate global climate change.</w:t>
      </w:r>
    </w:p>
    <w:p>
      <w:pPr>
        <w:jc w:val="both"/>
      </w:pPr>
      <w:r>
        <w:rPr/>
        <w:t xml:space="preserve"/>
      </w:r>
    </w:p>
    <w:p>
      <w:pPr>
        <w:jc w:val="both"/>
      </w:pPr>
      <w:r>
        <w:rPr/>
        <w:t xml:space="preserve">The article provides a detailed analysis of the integration of a high-temperature solid oxide electrolyzer (SOE) with the CO2 hydrogenation process to reduce the cost of methanol production. The authors claim that this integration resulted in a 22.3% reduction in the cost of hydrogen as compared to an alkaline water electrolyzer. Furthermore, they suggest that optimizing the process flowsheet can further reduce the cost of methanol production.</w:t>
      </w:r>
    </w:p>
    <w:p>
      <w:pPr>
        <w:jc w:val="both"/>
      </w:pPr>
      <w:r>
        <w:rPr/>
        <w:t xml:space="preserve"/>
      </w:r>
    </w:p>
    <w:p>
      <w:pPr>
        <w:jc w:val="both"/>
      </w:pPr>
      <w:r>
        <w:rPr/>
        <w:t xml:space="preserve">While the article provides valuable insights into utilizing captured CO2 for value-added end products, it has some potential biases and limitations. Firstly, the article focuses solely on the economic feasibility of utilizing captured CO2 for methanol production and does not consider other potential environmental impacts or risks associated with this process.</w:t>
      </w:r>
    </w:p>
    <w:p>
      <w:pPr>
        <w:jc w:val="both"/>
      </w:pPr>
      <w:r>
        <w:rPr/>
        <w:t xml:space="preserve"/>
      </w:r>
    </w:p>
    <w:p>
      <w:pPr>
        <w:jc w:val="both"/>
      </w:pPr>
      <w:r>
        <w:rPr/>
        <w:t xml:space="preserve">Secondly, while the authors claim that integrating SOE with methanol production can significantly reduce costs, they do not provide sufficient evidence or data to support their claims. Additionally, they do not explore potential counterarguments or limitations associated with this approach.</w:t>
      </w:r>
    </w:p>
    <w:p>
      <w:pPr>
        <w:jc w:val="both"/>
      </w:pPr>
      <w:r>
        <w:rPr/>
        <w:t xml:space="preserve"/>
      </w:r>
    </w:p>
    <w:p>
      <w:pPr>
        <w:jc w:val="both"/>
      </w:pPr>
      <w:r>
        <w:rPr/>
        <w:t xml:space="preserve">Thirdly, while discussing possible pathways to mitigate atmospheric CO2 emissions, the article overlooks other potential solutions such as energy efficiency improvements and renewable energy technologies.</w:t>
      </w:r>
    </w:p>
    <w:p>
      <w:pPr>
        <w:jc w:val="both"/>
      </w:pPr>
      <w:r>
        <w:rPr/>
        <w:t xml:space="preserve"/>
      </w:r>
    </w:p>
    <w:p>
      <w:pPr>
        <w:jc w:val="both"/>
      </w:pPr>
      <w:r>
        <w:rPr/>
        <w:t xml:space="preserve">Overall, while providing valuable insights into utilizing captured CO2 for value-added end products, this article has some limitations and biases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Environmental impacts of methanol production from captured CO2
</w:t>
      </w:r>
    </w:p>
    <w:p>
      <w:pPr>
        <w:spacing w:after="0"/>
        <w:numPr>
          <w:ilvl w:val="0"/>
          <w:numId w:val="2"/>
        </w:numPr>
      </w:pPr>
      <w:r>
        <w:rPr/>
        <w:t xml:space="preserve">Risks associated with high-temperature solid oxide electrolyzers
</w:t>
      </w:r>
    </w:p>
    <w:p>
      <w:pPr>
        <w:spacing w:after="0"/>
        <w:numPr>
          <w:ilvl w:val="0"/>
          <w:numId w:val="2"/>
        </w:numPr>
      </w:pPr>
      <w:r>
        <w:rPr/>
        <w:t xml:space="preserve">Limitations of utilizing captured CO2 for methanol production
</w:t>
      </w:r>
    </w:p>
    <w:p>
      <w:pPr>
        <w:spacing w:after="0"/>
        <w:numPr>
          <w:ilvl w:val="0"/>
          <w:numId w:val="2"/>
        </w:numPr>
      </w:pPr>
      <w:r>
        <w:rPr/>
        <w:t xml:space="preserve">Counterarguments to the integration of SOE with CO2 hydrogenation
</w:t>
      </w:r>
    </w:p>
    <w:p>
      <w:pPr>
        <w:spacing w:after="0"/>
        <w:numPr>
          <w:ilvl w:val="0"/>
          <w:numId w:val="2"/>
        </w:numPr>
      </w:pPr>
      <w:r>
        <w:rPr/>
        <w:t xml:space="preserve">Energy efficiency improvements for reducing atmospheric CO2 emissions
</w:t>
      </w:r>
    </w:p>
    <w:p>
      <w:pPr>
        <w:numPr>
          <w:ilvl w:val="0"/>
          <w:numId w:val="2"/>
        </w:numPr>
      </w:pPr>
      <w:r>
        <w:rPr/>
        <w:t xml:space="preserve">Renewable energy technologies for mitigating global climate change</w:t>
      </w:r>
    </w:p>
    <w:p>
      <w:pPr>
        <w:pStyle w:val="Heading1"/>
      </w:pPr>
      <w:bookmarkStart w:id="6" w:name="_Toc6"/>
      <w:r>
        <w:t>Report location:</w:t>
      </w:r>
      <w:bookmarkEnd w:id="6"/>
    </w:p>
    <w:p>
      <w:hyperlink r:id="rId8" w:history="1">
        <w:r>
          <w:rPr>
            <w:color w:val="2980b9"/>
            <w:u w:val="single"/>
          </w:rPr>
          <w:t xml:space="preserve">https://www.fullpicture.app/item/df1d6ff5715d626210d8491700490b9d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BA2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50583622000342" TargetMode="External"/><Relationship Id="rId8" Type="http://schemas.openxmlformats.org/officeDocument/2006/relationships/hyperlink" Target="https://www.fullpicture.app/item/df1d6ff5715d626210d8491700490b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2024-01-02T06:16:50+01:00</dcterms:created>
  <dcterms:modified xsi:type="dcterms:W3CDTF">2024-01-02T06:16:50+01:00</dcterms:modified>
</cp:coreProperties>
</file>

<file path=docProps/custom.xml><?xml version="1.0" encoding="utf-8"?>
<Properties xmlns="http://schemas.openxmlformats.org/officeDocument/2006/custom-properties" xmlns:vt="http://schemas.openxmlformats.org/officeDocument/2006/docPropsVTypes"/>
</file>