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Liquid-Free Ion-Conducting Elastomer with Environmental Stability for Soft Sensing and Thermoelectric Generating | ACS Applied Materials &amp; Interfaces</w:t>
      </w:r>
      <w:br/>
      <w:hyperlink r:id="rId7" w:history="1">
        <w:r>
          <w:rPr>
            <w:color w:val="2980b9"/>
            <w:u w:val="single"/>
          </w:rPr>
          <w:t xml:space="preserve">https://pubs.acs.org/doi/full/10.1021/acsami.2c09208</w:t>
        </w:r>
      </w:hyperlink>
    </w:p>
    <w:p>
      <w:pPr>
        <w:pStyle w:val="Heading1"/>
      </w:pPr>
      <w:bookmarkStart w:id="2" w:name="_Toc2"/>
      <w:r>
        <w:t>Article summary:</w:t>
      </w:r>
      <w:bookmarkEnd w:id="2"/>
    </w:p>
    <w:p>
      <w:pPr>
        <w:jc w:val="both"/>
      </w:pPr>
      <w:r>
        <w:rPr/>
        <w:t xml:space="preserve">1. Soft electronics based on stretchable conducting materials have been receiving much attention for their potential applications in a variety of fields.</w:t>
      </w:r>
    </w:p>
    <w:p>
      <w:pPr>
        <w:jc w:val="both"/>
      </w:pPr>
      <w:r>
        <w:rPr/>
        <w:t xml:space="preserve">2. Existing stretchable conducting materials are usually fabricated by blending stretchable polymers with electronic or ionic conductive fillers, but there is a risk of liquid leakage from these materials during large deformation or long-time storage.</w:t>
      </w:r>
    </w:p>
    <w:p>
      <w:pPr>
        <w:jc w:val="both"/>
      </w:pPr>
      <w:r>
        <w:rPr/>
        <w:t xml:space="preserve">3. This article presents an LFICE (liquid-free ion-conducting elastomer) that combines dry ionic conductive fillers with all-solid-state elastomeric polymers, which has potential applications in triboelectric nanogenerators and human motion monitoring, as well as temperature-dependent thermal response and thermoelectric generating.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providing a comprehensive overview of the current state of research into liquid-free ion-conducting elastomers (LFICEs). The authors provide a clear explanation of the advantages of LFICEs over existing stretchable conducting materials, such as their environmental stability and lack of liquid leakage during large deformation or long-time storage. The authors also discuss the potential applications of LFICEs in triboelectric nanogenerators, human motion monitoring, temperature-dependent thermal response and thermoelectric generating. </w:t>
      </w:r>
    </w:p>
    <w:p>
      <w:pPr>
        <w:jc w:val="both"/>
      </w:pPr>
      <w:r>
        <w:rPr/>
        <w:t xml:space="preserve">The article does not appear to be biased or one-sided; it provides an objective overview of the current state of research into LFICEs and their potential applications. It does not make unsupported claims or omit any points of consideration; instead, it provides detailed explanations and evidence for its claims. Furthermore, the article does not contain any promotional content or partiality; instead, it provides an unbiased overview of the current state of research into LFICEs. Finally, the article does note possible risks associated with using LFICEs; however, it could have explored counterarguments more thoroughly to provide a more balanced view on this topic.</w:t>
      </w:r>
    </w:p>
    <w:p>
      <w:pPr>
        <w:pStyle w:val="Heading1"/>
      </w:pPr>
      <w:bookmarkStart w:id="5" w:name="_Toc5"/>
      <w:r>
        <w:t>Topics for further research:</w:t>
      </w:r>
      <w:bookmarkEnd w:id="5"/>
    </w:p>
    <w:p>
      <w:pPr>
        <w:spacing w:after="0"/>
        <w:numPr>
          <w:ilvl w:val="0"/>
          <w:numId w:val="2"/>
        </w:numPr>
      </w:pPr>
      <w:r>
        <w:rPr/>
        <w:t xml:space="preserve">Liquid-free ion-conducting elastomers applications</w:t>
      </w:r>
    </w:p>
    <w:p>
      <w:pPr>
        <w:spacing w:after="0"/>
        <w:numPr>
          <w:ilvl w:val="0"/>
          <w:numId w:val="2"/>
        </w:numPr>
      </w:pPr>
      <w:r>
        <w:rPr/>
        <w:t xml:space="preserve">Triboelectric nanogenerators advantages</w:t>
      </w:r>
    </w:p>
    <w:p>
      <w:pPr>
        <w:spacing w:after="0"/>
        <w:numPr>
          <w:ilvl w:val="0"/>
          <w:numId w:val="2"/>
        </w:numPr>
      </w:pPr>
      <w:r>
        <w:rPr/>
        <w:t xml:space="preserve">Human motion monitoring technology</w:t>
      </w:r>
    </w:p>
    <w:p>
      <w:pPr>
        <w:spacing w:after="0"/>
        <w:numPr>
          <w:ilvl w:val="0"/>
          <w:numId w:val="2"/>
        </w:numPr>
      </w:pPr>
      <w:r>
        <w:rPr/>
        <w:t xml:space="preserve">Temperature-dependent thermal response materials</w:t>
      </w:r>
    </w:p>
    <w:p>
      <w:pPr>
        <w:spacing w:after="0"/>
        <w:numPr>
          <w:ilvl w:val="0"/>
          <w:numId w:val="2"/>
        </w:numPr>
      </w:pPr>
      <w:r>
        <w:rPr/>
        <w:t xml:space="preserve">Thermoelectric generating materials</w:t>
      </w:r>
    </w:p>
    <w:p>
      <w:pPr>
        <w:numPr>
          <w:ilvl w:val="0"/>
          <w:numId w:val="2"/>
        </w:numPr>
      </w:pPr>
      <w:r>
        <w:rPr/>
        <w:t xml:space="preserve">Liquid-free ion-conducting elastomers risks</w:t>
      </w:r>
    </w:p>
    <w:p>
      <w:pPr>
        <w:pStyle w:val="Heading1"/>
      </w:pPr>
      <w:bookmarkStart w:id="6" w:name="_Toc6"/>
      <w:r>
        <w:t>Report location:</w:t>
      </w:r>
      <w:bookmarkEnd w:id="6"/>
    </w:p>
    <w:p>
      <w:hyperlink r:id="rId8" w:history="1">
        <w:r>
          <w:rPr>
            <w:color w:val="2980b9"/>
            <w:u w:val="single"/>
          </w:rPr>
          <w:t xml:space="preserve">https://www.fullpicture.app/item/def0923d0c1350361543582841a2b0eb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FB2F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ami.2c09208" TargetMode="External"/><Relationship Id="rId8" Type="http://schemas.openxmlformats.org/officeDocument/2006/relationships/hyperlink" Target="https://www.fullpicture.app/item/def0923d0c1350361543582841a2b0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2023-02-27T02:28:11+01:00</dcterms:created>
  <dcterms:modified xsi:type="dcterms:W3CDTF">2023-02-27T02:28:11+01:00</dcterms:modified>
</cp:coreProperties>
</file>

<file path=docProps/custom.xml><?xml version="1.0" encoding="utf-8"?>
<Properties xmlns="http://schemas.openxmlformats.org/officeDocument/2006/custom-properties" xmlns:vt="http://schemas.openxmlformats.org/officeDocument/2006/docPropsVTypes"/>
</file>