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Type, quantity and layout of urban peripheral green space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https://link.springer.com/article/10.1007/BF02856805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Urban peripheral green space (UPGS) is crucial for sustaining urban physical and ecological environments.</w:t>
      </w:r>
    </w:p>
    <w:p>
      <w:pPr>
        <w:jc w:val="both"/>
      </w:pPr>
      <w:r>
        <w:rPr/>
        <w:t xml:space="preserve">2. A preliminary classification of UPGS was presented, and the quantity and layout problems in UPGS were discussed.</w:t>
      </w:r>
    </w:p>
    <w:p>
      <w:pPr>
        <w:jc w:val="both"/>
      </w:pPr>
      <w:r>
        <w:rPr/>
        <w:t xml:space="preserve">3. The principles of urban ventilation and sanitation, recreational opportunity, and landscape ecological structure were emphasized in UPGS planning.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由于本文仅提供了摘要部分，无法对其进行详细的批判性分析。需要更多的文章内容才能确定是否存在潜在偏见、片面报道、无根据的主张等问题。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analysis of the data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topic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methodology used
</w:t>
      </w:r>
    </w:p>
    <w:p>
      <w:pPr>
        <w:spacing w:after="0"/>
        <w:numPr>
          <w:ilvl w:val="0"/>
          <w:numId w:val="2"/>
        </w:numPr>
      </w:pPr>
      <w:r>
        <w:rPr/>
        <w:t xml:space="preserve">Examination of 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previous research
</w:t>
      </w:r>
    </w:p>
    <w:p>
      <w:pPr>
        <w:numPr>
          <w:ilvl w:val="0"/>
          <w:numId w:val="2"/>
        </w:numPr>
      </w:pPr>
      <w:r>
        <w:rPr/>
        <w:t xml:space="preserve">Discussion of implications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https://www.fullpicture.app/item/deef4190bdffa5d7710b6ac60e1db689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40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BF02856805" TargetMode="External"/><Relationship Id="rId8" Type="http://schemas.openxmlformats.org/officeDocument/2006/relationships/hyperlink" Target="https://www.fullpicture.app/item/deef4190bdffa5d7710b6ac60e1db6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2024-02-07T20:12:54+01:00</dcterms:created>
  <dcterms:modified xsi:type="dcterms:W3CDTF">2024-02-07T20:12:54+01:00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