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empirical investigation of gully widening rates in upland concentrated flows - ScienceDirect</w:t>
      </w:r>
      <w:br/>
      <w:hyperlink r:id="rId7" w:history="1">
        <w:r>
          <w:rPr>
            <w:color w:val="2980b9"/>
            <w:u w:val="single"/>
          </w:rPr>
          <w:t xml:space="preserve">https://www.sciencedirect.com/science/article/pii/S034181621200210X</w:t>
        </w:r>
      </w:hyperlink>
    </w:p>
    <w:p>
      <w:pPr>
        <w:pStyle w:val="Heading1"/>
      </w:pPr>
      <w:bookmarkStart w:id="2" w:name="_Toc2"/>
      <w:r>
        <w:t>Article summary:</w:t>
      </w:r>
      <w:bookmarkEnd w:id="2"/>
    </w:p>
    <w:p>
      <w:pPr>
        <w:jc w:val="both"/>
      </w:pPr>
      <w:r>
        <w:rPr/>
        <w:t xml:space="preserve">1. Gully erosion, a form of soil erosion, is a complex system controlled by the migration of a gully head, incision of the gully bed, and widening of the channel sidewalls.</w:t>
      </w:r>
    </w:p>
    <w:p>
      <w:pPr>
        <w:jc w:val="both"/>
      </w:pPr>
      <w:r>
        <w:rPr/>
        <w:t xml:space="preserve">2. Experiments were conducted to examine gully widening rates based on channel slope and overland flow discharge.</w:t>
      </w:r>
    </w:p>
    <w:p>
      <w:pPr>
        <w:jc w:val="both"/>
      </w:pPr>
      <w:r>
        <w:rPr/>
        <w:t xml:space="preserve">3. The results from this study will improve soil erosion prediction technology for use in agricultural regions and aid in the development of conservation practices to reduce pollutant loads from fields.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"An empirical investigation of gully widening rates in upland concentrated flows" provides an overview of the processes involved in gully erosion and presents experimental findings on gully expansion rates. While the article offers valuable insights into the topic, there are several areas where critical analysis is warranted.</w:t>
      </w:r>
    </w:p>
    <w:p>
      <w:pPr>
        <w:jc w:val="both"/>
      </w:pPr>
      <w:r>
        <w:rPr/>
        <w:t xml:space="preserve"/>
      </w:r>
    </w:p>
    <w:p>
      <w:pPr>
        <w:jc w:val="both"/>
      </w:pPr>
      <w:r>
        <w:rPr/>
        <w:t xml:space="preserve">One potential bias in the article is its focus on agricultural regions and the impact of gully erosion on arable land. This narrow focus may limit the generalizability of the findings to other landscapes or contexts. The article does not adequately address the potential impacts of gully erosion on natural ecosystems or infrastructure outside of agriculture.</w:t>
      </w:r>
    </w:p>
    <w:p>
      <w:pPr>
        <w:jc w:val="both"/>
      </w:pPr>
      <w:r>
        <w:rPr/>
        <w:t xml:space="preserve"/>
      </w:r>
    </w:p>
    <w:p>
      <w:pPr>
        <w:jc w:val="both"/>
      </w:pPr>
      <w:r>
        <w:rPr/>
        <w:t xml:space="preserve">The article also relies heavily on empirical data from experiments conducted in a controlled laboratory setting. While these experiments provide valuable information, they may not fully capture the complexity and variability of real-world gully erosion processes. The lack of field-based data or validation limits the applicability of the findings to natural settings.</w:t>
      </w:r>
    </w:p>
    <w:p>
      <w:pPr>
        <w:jc w:val="both"/>
      </w:pPr>
      <w:r>
        <w:rPr/>
        <w:t xml:space="preserve"/>
      </w:r>
    </w:p>
    <w:p>
      <w:pPr>
        <w:jc w:val="both"/>
      </w:pPr>
      <w:r>
        <w:rPr/>
        <w:t xml:space="preserve">Furthermore, the article does not thoroughly explore alternative explanations or counterarguments to its findings. It presents a simplified view of gully sidewall expansion, assuming that only channel walls expand laterally while the channel bed remains fixed as a non-erodible layer. This assumption may oversimplify the dynamics of gully widening and neglect other factors that could influence channel morphology.</w:t>
      </w:r>
    </w:p>
    <w:p>
      <w:pPr>
        <w:jc w:val="both"/>
      </w:pPr>
      <w:r>
        <w:rPr/>
        <w:t xml:space="preserve"/>
      </w:r>
    </w:p>
    <w:p>
      <w:pPr>
        <w:jc w:val="both"/>
      </w:pPr>
      <w:r>
        <w:rPr/>
        <w:t xml:space="preserve">The article also lacks discussion on potential risks associated with gully erosion and its implications for soil productivity, water quality, and ecosystem health. While it briefly mentions these impacts in passing, it does not provide a comprehensive analysis of their significance or potential mitigation strategies.</w:t>
      </w:r>
    </w:p>
    <w:p>
      <w:pPr>
        <w:jc w:val="both"/>
      </w:pPr>
      <w:r>
        <w:rPr/>
        <w:t xml:space="preserve"/>
      </w:r>
    </w:p>
    <w:p>
      <w:pPr>
        <w:jc w:val="both"/>
      </w:pPr>
      <w:r>
        <w:rPr/>
        <w:t xml:space="preserve">Additionally, there is limited discussion on existing conservation practices or policies aimed at reducing gully erosion in agricultural regions. The article does not critically evaluate their effectiveness or discuss potential limitations or challenges in implementing these practices.</w:t>
      </w:r>
    </w:p>
    <w:p>
      <w:pPr>
        <w:jc w:val="both"/>
      </w:pPr>
      <w:r>
        <w:rPr/>
        <w:t xml:space="preserve"/>
      </w:r>
    </w:p>
    <w:p>
      <w:pPr>
        <w:jc w:val="both"/>
      </w:pPr>
      <w:r>
        <w:rPr/>
        <w:t xml:space="preserve">Overall, while the article provides valuable insights into gully widening rates and their relationship with slope and discharge, it has several limitations that should be considered when interpreting its findings. These include a narrow focus on agricultural regions, reliance on laboratory experiments, lack of field validation, oversimplification of gully widening processes, and limited discussion of potential risks and mitigation strategies.</w:t>
      </w:r>
    </w:p>
    <w:p>
      <w:pPr>
        <w:pStyle w:val="Heading1"/>
      </w:pPr>
      <w:bookmarkStart w:id="5" w:name="_Toc5"/>
      <w:r>
        <w:t>Topics for further research:</w:t>
      </w:r>
      <w:bookmarkEnd w:id="5"/>
    </w:p>
    <w:p>
      <w:pPr>
        <w:spacing w:after="0"/>
        <w:numPr>
          <w:ilvl w:val="0"/>
          <w:numId w:val="2"/>
        </w:numPr>
      </w:pPr>
      <w:r>
        <w:rPr/>
        <w:t xml:space="preserve">Impacts of gully erosion on natural ecosystems and infrastructure
</w:t>
      </w:r>
    </w:p>
    <w:p>
      <w:pPr>
        <w:spacing w:after="0"/>
        <w:numPr>
          <w:ilvl w:val="0"/>
          <w:numId w:val="2"/>
        </w:numPr>
      </w:pPr>
      <w:r>
        <w:rPr/>
        <w:t xml:space="preserve">Field-based studies on gully erosion processes
</w:t>
      </w:r>
    </w:p>
    <w:p>
      <w:pPr>
        <w:spacing w:after="0"/>
        <w:numPr>
          <w:ilvl w:val="0"/>
          <w:numId w:val="2"/>
        </w:numPr>
      </w:pPr>
      <w:r>
        <w:rPr/>
        <w:t xml:space="preserve">Alternative explanations for gully sidewall expansion
</w:t>
      </w:r>
    </w:p>
    <w:p>
      <w:pPr>
        <w:spacing w:after="0"/>
        <w:numPr>
          <w:ilvl w:val="0"/>
          <w:numId w:val="2"/>
        </w:numPr>
      </w:pPr>
      <w:r>
        <w:rPr/>
        <w:t xml:space="preserve">Risks associated with gully erosion on soil productivity</w:t>
      </w:r>
    </w:p>
    <w:p>
      <w:pPr>
        <w:spacing w:after="0"/>
        <w:numPr>
          <w:ilvl w:val="0"/>
          <w:numId w:val="2"/>
        </w:numPr>
      </w:pPr>
      <w:r>
        <w:rPr/>
        <w:t xml:space="preserve">water quality</w:t>
      </w:r>
    </w:p>
    <w:p>
      <w:pPr>
        <w:spacing w:after="0"/>
        <w:numPr>
          <w:ilvl w:val="0"/>
          <w:numId w:val="2"/>
        </w:numPr>
      </w:pPr>
      <w:r>
        <w:rPr/>
        <w:t xml:space="preserve">and ecosystem health
</w:t>
      </w:r>
    </w:p>
    <w:p>
      <w:pPr>
        <w:spacing w:after="0"/>
        <w:numPr>
          <w:ilvl w:val="0"/>
          <w:numId w:val="2"/>
        </w:numPr>
      </w:pPr>
      <w:r>
        <w:rPr/>
        <w:t xml:space="preserve">Mitigation strategies for gully erosion in agricultural regions
</w:t>
      </w:r>
    </w:p>
    <w:p>
      <w:pPr>
        <w:numPr>
          <w:ilvl w:val="0"/>
          <w:numId w:val="2"/>
        </w:numPr>
      </w:pPr>
      <w:r>
        <w:rPr/>
        <w:t xml:space="preserve">Evaluation of effectiveness and limitations of conservation practices for reducing gully erosion.</w:t>
      </w:r>
    </w:p>
    <w:p>
      <w:pPr>
        <w:pStyle w:val="Heading1"/>
      </w:pPr>
      <w:bookmarkStart w:id="6" w:name="_Toc6"/>
      <w:r>
        <w:t>Report location:</w:t>
      </w:r>
      <w:bookmarkEnd w:id="6"/>
    </w:p>
    <w:p>
      <w:hyperlink r:id="rId8" w:history="1">
        <w:r>
          <w:rPr>
            <w:color w:val="2980b9"/>
            <w:u w:val="single"/>
          </w:rPr>
          <w:t xml:space="preserve">https://www.fullpicture.app/item/de4841cd5fa0ed981d6841d52aaeddc3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5EAB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4181621200210X" TargetMode="External"/><Relationship Id="rId8" Type="http://schemas.openxmlformats.org/officeDocument/2006/relationships/hyperlink" Target="https://www.fullpicture.app/item/de4841cd5fa0ed981d6841d52aaedd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2024-03-10T16:46:22+01:00</dcterms:created>
  <dcterms:modified xsi:type="dcterms:W3CDTF">2024-03-10T16:46:22+01:00</dcterms:modified>
</cp:coreProperties>
</file>

<file path=docProps/custom.xml><?xml version="1.0" encoding="utf-8"?>
<Properties xmlns="http://schemas.openxmlformats.org/officeDocument/2006/custom-properties" xmlns:vt="http://schemas.openxmlformats.org/officeDocument/2006/docPropsVTypes"/>
</file>