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function of tortuosity and pore connectivity factor (主题) – 15 – 所有数据库</w:t>
      </w:r>
      <w:br/>
      <w:hyperlink r:id="rId7" w:history="1">
        <w:r>
          <w:rPr>
            <w:color w:val="2980b9"/>
            <w:u w:val="single"/>
          </w:rPr>
          <w:t xml:space="preserve">https://www.webofscience.com/wos/alldb/summary/875800e6-3131-4b4c-97ac-ec2b11a31406-71eae823/relevance/1</w:t>
        </w:r>
      </w:hyperlink>
    </w:p>
    <w:p>
      <w:pPr>
        <w:pStyle w:val="Heading1"/>
      </w:pPr>
      <w:bookmarkStart w:id="2" w:name="_Toc2"/>
      <w:r>
        <w:t>Article summary:</w:t>
      </w:r>
      <w:bookmarkEnd w:id="2"/>
    </w:p>
    <w:p>
      <w:pPr>
        <w:jc w:val="both"/>
      </w:pPr>
      <w:r>
        <w:rPr/>
        <w:t xml:space="preserve">1. This paper introduces a new resistivity model that incorporates directional pore space connectivity factors to improve the assessment of hydrocarbon saturation in complex formations.</w:t>
      </w:r>
    </w:p>
    <w:p>
      <w:pPr>
        <w:jc w:val="both"/>
      </w:pPr>
      <w:r>
        <w:rPr/>
        <w:t xml:space="preserve">2. The directional connectivity factor is a function of electrical tortuosity, and a mechanistic equation is introduced to accurately estimate it.</w:t>
      </w:r>
    </w:p>
    <w:p>
      <w:pPr>
        <w:jc w:val="both"/>
      </w:pPr>
      <w:r>
        <w:rPr/>
        <w:t xml:space="preserve">3. The proposed method was successfully applied to two carbonate formations, resulting in an improved hydrocarbon saturation estimate by 43% compared to conventional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the development of a new resistivity model that incorporates directional pore space connectivity factors to improve the assessment of hydrocarbon reserves in complex formations. The article is well-written and provides clear explanations for each step of the process, as well as examples from two carbonate formations where the proposed method was successfully applied. </w:t>
      </w:r>
    </w:p>
    <w:p>
      <w:pPr>
        <w:jc w:val="both"/>
      </w:pPr>
      <w:r>
        <w:rPr/>
        <w:t xml:space="preserve">The article does not provide any information on potential biases or sources of bias, which could be due to the authors’ own interests or affiliations with certain companies or organizations. Additionally, there is no discussion on possible risks associated with using this model, such as potential environmental impacts or safety concerns. Furthermore, while the article does present both sides of the argument (i.e., conventional methods vs. proposed method), it does not explore any counterarguments or alternative perspectives on the issue at hand. </w:t>
      </w:r>
    </w:p>
    <w:p>
      <w:pPr>
        <w:jc w:val="both"/>
      </w:pPr>
      <w:r>
        <w:rPr/>
        <w:t xml:space="preserve">In conclusion, while this article provides an informative overview of a new resistivity model for assessing hydrocarbon reserves in complex formations, it lacks information on potential biases and risks associated with its use, as well as alternative perspectives and counterarguments that could be explored further.</w:t>
      </w:r>
    </w:p>
    <w:p>
      <w:pPr>
        <w:pStyle w:val="Heading1"/>
      </w:pPr>
      <w:bookmarkStart w:id="5" w:name="_Toc5"/>
      <w:r>
        <w:t>Topics for further research:</w:t>
      </w:r>
      <w:bookmarkEnd w:id="5"/>
    </w:p>
    <w:p>
      <w:pPr>
        <w:spacing w:after="0"/>
        <w:numPr>
          <w:ilvl w:val="0"/>
          <w:numId w:val="2"/>
        </w:numPr>
      </w:pPr>
      <w:r>
        <w:rPr/>
        <w:t xml:space="preserve">Potential biases in resistivity models</w:t>
      </w:r>
    </w:p>
    <w:p>
      <w:pPr>
        <w:spacing w:after="0"/>
        <w:numPr>
          <w:ilvl w:val="0"/>
          <w:numId w:val="2"/>
        </w:numPr>
      </w:pPr>
      <w:r>
        <w:rPr/>
        <w:t xml:space="preserve">Environmental impacts of resistivity models</w:t>
      </w:r>
    </w:p>
    <w:p>
      <w:pPr>
        <w:spacing w:after="0"/>
        <w:numPr>
          <w:ilvl w:val="0"/>
          <w:numId w:val="2"/>
        </w:numPr>
      </w:pPr>
      <w:r>
        <w:rPr/>
        <w:t xml:space="preserve">Safety concerns related to resistivity models</w:t>
      </w:r>
    </w:p>
    <w:p>
      <w:pPr>
        <w:spacing w:after="0"/>
        <w:numPr>
          <w:ilvl w:val="0"/>
          <w:numId w:val="2"/>
        </w:numPr>
      </w:pPr>
      <w:r>
        <w:rPr/>
        <w:t xml:space="preserve">Alternative perspectives on resistivity models</w:t>
      </w:r>
    </w:p>
    <w:p>
      <w:pPr>
        <w:spacing w:after="0"/>
        <w:numPr>
          <w:ilvl w:val="0"/>
          <w:numId w:val="2"/>
        </w:numPr>
      </w:pPr>
      <w:r>
        <w:rPr/>
        <w:t xml:space="preserve">Counterarguments to resistivity models</w:t>
      </w:r>
    </w:p>
    <w:p>
      <w:pPr>
        <w:numPr>
          <w:ilvl w:val="0"/>
          <w:numId w:val="2"/>
        </w:numPr>
      </w:pPr>
      <w:r>
        <w:rPr/>
        <w:t xml:space="preserve">Comparative analysis of conventional and proposed resistivity models</w:t>
      </w:r>
    </w:p>
    <w:p>
      <w:pPr>
        <w:pStyle w:val="Heading1"/>
      </w:pPr>
      <w:bookmarkStart w:id="6" w:name="_Toc6"/>
      <w:r>
        <w:t>Report location:</w:t>
      </w:r>
      <w:bookmarkEnd w:id="6"/>
    </w:p>
    <w:p>
      <w:hyperlink r:id="rId8" w:history="1">
        <w:r>
          <w:rPr>
            <w:color w:val="2980b9"/>
            <w:u w:val="single"/>
          </w:rPr>
          <w:t xml:space="preserve">https://www.fullpicture.app/item/ddf583a4eb00e178742c8331743b8042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28B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summary/875800e6-3131-4b4c-97ac-ec2b11a31406-71eae823/relevance/1" TargetMode="External"/><Relationship Id="rId8" Type="http://schemas.openxmlformats.org/officeDocument/2006/relationships/hyperlink" Target="https://www.fullpicture.app/item/ddf583a4eb00e178742c8331743b8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2023-02-20T20:50:59+01:00</dcterms:created>
  <dcterms:modified xsi:type="dcterms:W3CDTF">2023-02-20T20:50:59+01:00</dcterms:modified>
</cp:coreProperties>
</file>

<file path=docProps/custom.xml><?xml version="1.0" encoding="utf-8"?>
<Properties xmlns="http://schemas.openxmlformats.org/officeDocument/2006/custom-properties" xmlns:vt="http://schemas.openxmlformats.org/officeDocument/2006/docPropsVTypes"/>
</file>