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Plus500 Review</w:t>
      </w:r>
      <w:br/>
      <w:hyperlink r:id="rId7" w:history="1">
        <w:r>
          <w:rPr>
            <w:color w:val="2980b9"/>
            <w:u w:val="single"/>
          </w:rPr>
          <w:t xml:space="preserve">https://www.investopedia.com/plus500-review-4587917</w:t>
        </w:r>
      </w:hyperlink>
    </w:p>
    <w:p>
      <w:pPr>
        <w:pStyle w:val="Heading1"/>
      </w:pPr>
      <w:bookmarkStart w:id="2" w:name="_Toc2"/>
      <w:r>
        <w:t>Article summary:</w:t>
      </w:r>
      <w:bookmarkEnd w:id="2"/>
    </w:p>
    <w:p>
      <w:pPr>
        <w:jc w:val="both"/>
      </w:pPr>
      <w:r>
        <w:rPr/>
        <w:t xml:space="preserve">1. Plus500 is a well-regulated broker offering competitive spreads and access to a wide range of financial markets.</w:t>
      </w:r>
    </w:p>
    <w:p>
      <w:pPr>
        <w:jc w:val="both"/>
      </w:pPr>
      <w:r>
        <w:rPr/>
        <w:t xml:space="preserve">2. The company offers guaranteed stop loss orders, negative balance protection, and is regulated by the FCA in the U.K.</w:t>
      </w:r>
    </w:p>
    <w:p>
      <w:pPr>
        <w:jc w:val="both"/>
      </w:pPr>
      <w:r>
        <w:rPr/>
        <w:t xml:space="preserve">3. Plus500 does not accept U.S. clients, has limited customer service options, and its trading platform cannot be paired with other trading tools or platforms.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Plus500's services and features, including its regulation status, product offerings, fees structure, and trade experience. The article is generally unbiased in its presentation of information about the broker; however, there are some potential biases that should be noted. </w:t>
      </w:r>
    </w:p>
    <w:p>
      <w:pPr>
        <w:jc w:val="both"/>
      </w:pPr>
      <w:r>
        <w:rPr/>
        <w:t xml:space="preserve">First, the article does not provide any information on potential risks associated with trading CFDs with Plus500 or any other broker for that matter. This could lead readers to believe that trading CFDs is risk-free when in fact it carries significant risk of loss due to leverage and market volatility. </w:t>
      </w:r>
    </w:p>
    <w:p>
      <w:pPr>
        <w:jc w:val="both"/>
      </w:pPr>
      <w:r>
        <w:rPr/>
        <w:t xml:space="preserve">Second, the article does not mention any potential drawbacks or disadvantages associated with using Plus500 as a broker such as high spreads or lack of customer support options which could lead readers to believe that Plus500 is perfect for all traders when this may not be the case for everyone depending on their individual needs and preferences. </w:t>
      </w:r>
    </w:p>
    <w:p>
      <w:pPr>
        <w:jc w:val="both"/>
      </w:pPr>
      <w:r>
        <w:rPr/>
        <w:t xml:space="preserve">Thirdly, while the article mentions that Plus500 does not accept U.S clients due to CFD trading being generally illegal in the United States it fails to mention why this is so which could lead readers to believe that this restriction is arbitrary when in fact there are legal reasons behind it such as regulations imposed by the Commodity Futures Trading Commission (CFTC). </w:t>
      </w:r>
    </w:p>
    <w:p>
      <w:pPr>
        <w:jc w:val="both"/>
      </w:pPr>
      <w:r>
        <w:rPr/>
        <w:t xml:space="preserve">Finally, while the article mentions that Plus500 offers access to cryptocurrencies (availability subject to regulation) it fails to mention what countries these regulations apply to which could lead readers from certain countries into believing they can trade cryptocurrencies when they may not be able to do so due to local laws and regulations prohibiting such activities.</w:t>
      </w:r>
    </w:p>
    <w:p>
      <w:pPr>
        <w:pStyle w:val="Heading1"/>
      </w:pPr>
      <w:bookmarkStart w:id="5" w:name="_Toc5"/>
      <w:r>
        <w:t>Topics for further research:</w:t>
      </w:r>
      <w:bookmarkEnd w:id="5"/>
    </w:p>
    <w:p>
      <w:pPr>
        <w:spacing w:after="0"/>
        <w:numPr>
          <w:ilvl w:val="0"/>
          <w:numId w:val="2"/>
        </w:numPr>
      </w:pPr>
      <w:r>
        <w:rPr/>
        <w:t xml:space="preserve">CFD trading risks</w:t>
      </w:r>
    </w:p>
    <w:p>
      <w:pPr>
        <w:spacing w:after="0"/>
        <w:numPr>
          <w:ilvl w:val="0"/>
          <w:numId w:val="2"/>
        </w:numPr>
      </w:pPr>
      <w:r>
        <w:rPr/>
        <w:t xml:space="preserve">Plus500 drawbacks</w:t>
      </w:r>
    </w:p>
    <w:p>
      <w:pPr>
        <w:spacing w:after="0"/>
        <w:numPr>
          <w:ilvl w:val="0"/>
          <w:numId w:val="2"/>
        </w:numPr>
      </w:pPr>
      <w:r>
        <w:rPr/>
        <w:t xml:space="preserve">CFTC regulations on CFD trading</w:t>
      </w:r>
    </w:p>
    <w:p>
      <w:pPr>
        <w:spacing w:after="0"/>
        <w:numPr>
          <w:ilvl w:val="0"/>
          <w:numId w:val="2"/>
        </w:numPr>
      </w:pPr>
      <w:r>
        <w:rPr/>
        <w:t xml:space="preserve">Cryptocurrency trading regulations by country</w:t>
      </w:r>
    </w:p>
    <w:p>
      <w:pPr>
        <w:spacing w:after="0"/>
        <w:numPr>
          <w:ilvl w:val="0"/>
          <w:numId w:val="2"/>
        </w:numPr>
      </w:pPr>
      <w:r>
        <w:rPr/>
        <w:t xml:space="preserve">Commodity Futures Trading Commission</w:t>
      </w:r>
    </w:p>
    <w:p>
      <w:pPr>
        <w:numPr>
          <w:ilvl w:val="0"/>
          <w:numId w:val="2"/>
        </w:numPr>
      </w:pPr>
      <w:r>
        <w:rPr/>
        <w:t xml:space="preserve">Plus500 customer support options</w:t>
      </w:r>
    </w:p>
    <w:p>
      <w:pPr>
        <w:pStyle w:val="Heading1"/>
      </w:pPr>
      <w:bookmarkStart w:id="6" w:name="_Toc6"/>
      <w:r>
        <w:t>Report location:</w:t>
      </w:r>
      <w:bookmarkEnd w:id="6"/>
    </w:p>
    <w:p>
      <w:hyperlink r:id="rId8" w:history="1">
        <w:r>
          <w:rPr>
            <w:color w:val="2980b9"/>
            <w:u w:val="single"/>
          </w:rPr>
          <w:t xml:space="preserve">https://www.fullpicture.app/item/dd14d2786fca82628c8a409ed4d7b331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0E9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plus500-review-4587917" TargetMode="External"/><Relationship Id="rId8" Type="http://schemas.openxmlformats.org/officeDocument/2006/relationships/hyperlink" Target="https://www.fullpicture.app/item/dd14d2786fca82628c8a409ed4d7b3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2023-02-20T15:12:04+01:00</dcterms:created>
  <dcterms:modified xsi:type="dcterms:W3CDTF">2023-02-20T15:12:04+01:00</dcterms:modified>
</cp:coreProperties>
</file>

<file path=docProps/custom.xml><?xml version="1.0" encoding="utf-8"?>
<Properties xmlns="http://schemas.openxmlformats.org/officeDocument/2006/custom-properties" xmlns:vt="http://schemas.openxmlformats.org/officeDocument/2006/docPropsVTypes"/>
</file>