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传感器 |免费全文 |一种使用具有强度特征的IPDA的多车道跟踪算法</w:t>
      </w:r>
      <w:br/>
      <w:hyperlink r:id="rId7" w:history="1">
        <w:r>
          <w:rPr>
            <w:color w:val="2980b9"/>
            <w:u w:val="single"/>
          </w:rPr>
          <w:t xml:space="preserve">https://www.mdpi.com/1424-8220/21/2/461</w:t>
        </w:r>
      </w:hyperlink>
    </w:p>
    <w:p>
      <w:pPr>
        <w:pStyle w:val="Heading1"/>
      </w:pPr>
      <w:bookmarkStart w:id="2" w:name="_Toc2"/>
      <w:r>
        <w:t>Article summary:</w:t>
      </w:r>
      <w:bookmarkEnd w:id="2"/>
    </w:p>
    <w:p>
      <w:pPr>
        <w:jc w:val="both"/>
      </w:pPr>
      <w:r>
        <w:rPr/>
        <w:t xml:space="preserve">1. 高级驾驶辅助系统（ADAS）已经成为现代车辆的核心组件，包括车道偏离警告、自适应巡航控制等功能。</w:t>
      </w:r>
    </w:p>
    <w:p>
      <w:pPr>
        <w:jc w:val="both"/>
      </w:pPr>
      <w:r>
        <w:rPr/>
        <w:t xml:space="preserve">2. ADAS 的机器视觉组件在理解周围环境和提取车道标记方面起着关键作用，但在不同天气条件下存在潜在错误。</w:t>
      </w:r>
    </w:p>
    <w:p>
      <w:pPr>
        <w:jc w:val="both"/>
      </w:pPr>
      <w:r>
        <w:rPr/>
        <w:t xml:space="preserve">3. 车道标记的正确提取受到多种因素影响，如不同标准、模糊标记、车道分割合并以及阴影等。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这篇文章对高级驾驶辅助系统 (ADAS) 的重要性和功能进行了介绍，但存在一些潜在的偏见和片面报道。首先，文章没有提及任何可能的缺陷或风险，只强调了ADAS的优势和必要性。这种单方面的报道可能会导致读者对ADAS的全面理解。</w:t>
      </w:r>
    </w:p>
    <w:p>
      <w:pPr>
        <w:jc w:val="both"/>
      </w:pPr>
      <w:r>
        <w:rPr/>
        <w:t xml:space="preserve"/>
      </w:r>
    </w:p>
    <w:p>
      <w:pPr>
        <w:jc w:val="both"/>
      </w:pPr>
      <w:r>
        <w:rPr/>
        <w:t xml:space="preserve">其次，文章没有提供足够的证据来支持其关于机器视觉组件产生潜在错误必须尽可能低的主张。缺乏具体数据或研究结果使得读者难以评估该论点的可信度。</w:t>
      </w:r>
    </w:p>
    <w:p>
      <w:pPr>
        <w:jc w:val="both"/>
      </w:pPr>
      <w:r>
        <w:rPr/>
        <w:t xml:space="preserve"/>
      </w:r>
    </w:p>
    <w:p>
      <w:pPr>
        <w:jc w:val="both"/>
      </w:pPr>
      <w:r>
        <w:rPr/>
        <w:t xml:space="preserve">此外，文章未探讨可能存在的反驳观点或争议性问题。对于ADAS技术是否真正能够完全准确地识别车道标记等问题，应该进行更深入的讨论和分析。</w:t>
      </w:r>
    </w:p>
    <w:p>
      <w:pPr>
        <w:jc w:val="both"/>
      </w:pPr>
      <w:r>
        <w:rPr/>
        <w:t xml:space="preserve"/>
      </w:r>
    </w:p>
    <w:p>
      <w:pPr>
        <w:jc w:val="both"/>
      </w:pPr>
      <w:r>
        <w:rPr/>
        <w:t xml:space="preserve">最后，文章似乎带有一定程度的宣传内容，强调了ADAS作为核心组件的重要性，但未充分探讨其局限性或其他替代方案。这种偏袒态度可能会影响读者对该技术的客观认识。</w:t>
      </w:r>
    </w:p>
    <w:p>
      <w:pPr>
        <w:jc w:val="both"/>
      </w:pPr>
      <w:r>
        <w:rPr/>
        <w:t xml:space="preserve"/>
      </w:r>
    </w:p>
    <w:p>
      <w:pPr>
        <w:jc w:val="both"/>
      </w:pPr>
      <w:r>
        <w:rPr/>
        <w:t xml:space="preserve">综上所述，这篇文章虽然介绍了ADAS技术在汽车行业中的重要性，但在呈现信息时存在一定程度的偏见和不足之处。需要更全面、客观地探讨ADAS技术及其潜在挑战和限制。</w:t>
      </w:r>
    </w:p>
    <w:p>
      <w:pPr>
        <w:pStyle w:val="Heading1"/>
      </w:pPr>
      <w:bookmarkStart w:id="5" w:name="_Toc5"/>
      <w:r>
        <w:t>Topics for further research:</w:t>
      </w:r>
      <w:bookmarkEnd w:id="5"/>
    </w:p>
    <w:p>
      <w:pPr>
        <w:spacing w:after="0"/>
        <w:numPr>
          <w:ilvl w:val="0"/>
          <w:numId w:val="2"/>
        </w:numPr>
      </w:pPr>
      <w:r>
        <w:rPr/>
        <w:t xml:space="preserve">ADAS technology limitations and risks
</w:t>
      </w:r>
    </w:p>
    <w:p>
      <w:pPr>
        <w:spacing w:after="0"/>
        <w:numPr>
          <w:ilvl w:val="0"/>
          <w:numId w:val="2"/>
        </w:numPr>
      </w:pPr>
      <w:r>
        <w:rPr/>
        <w:t xml:space="preserve">Machine vision component accuracy in ADAS
</w:t>
      </w:r>
    </w:p>
    <w:p>
      <w:pPr>
        <w:spacing w:after="0"/>
        <w:numPr>
          <w:ilvl w:val="0"/>
          <w:numId w:val="2"/>
        </w:numPr>
      </w:pPr>
      <w:r>
        <w:rPr/>
        <w:t xml:space="preserve">Controversies surrounding ADAS technology
</w:t>
      </w:r>
    </w:p>
    <w:p>
      <w:pPr>
        <w:spacing w:after="0"/>
        <w:numPr>
          <w:ilvl w:val="0"/>
          <w:numId w:val="2"/>
        </w:numPr>
      </w:pPr>
      <w:r>
        <w:rPr/>
        <w:t xml:space="preserve">Alternatives to ADAS technology
</w:t>
      </w:r>
    </w:p>
    <w:p>
      <w:pPr>
        <w:spacing w:after="0"/>
        <w:numPr>
          <w:ilvl w:val="0"/>
          <w:numId w:val="2"/>
        </w:numPr>
      </w:pPr>
      <w:r>
        <w:rPr/>
        <w:t xml:space="preserve">Potential biases in reporting on ADAS
</w:t>
      </w:r>
    </w:p>
    <w:p>
      <w:pPr>
        <w:numPr>
          <w:ilvl w:val="0"/>
          <w:numId w:val="2"/>
        </w:numPr>
      </w:pPr>
      <w:r>
        <w:rPr/>
        <w:t xml:space="preserve">Comprehensive analysis of ADAS technology limitations</w:t>
      </w:r>
    </w:p>
    <w:p>
      <w:pPr>
        <w:pStyle w:val="Heading1"/>
      </w:pPr>
      <w:bookmarkStart w:id="6" w:name="_Toc6"/>
      <w:r>
        <w:t>Report location:</w:t>
      </w:r>
      <w:bookmarkEnd w:id="6"/>
    </w:p>
    <w:p>
      <w:hyperlink r:id="rId8" w:history="1">
        <w:r>
          <w:rPr>
            <w:color w:val="2980b9"/>
            <w:u w:val="single"/>
          </w:rPr>
          <w:t xml:space="preserve">https://www.fullpicture.app/item/dd07e9b162839080dbbd2214a118b44c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353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1/2/461" TargetMode="External"/><Relationship Id="rId8" Type="http://schemas.openxmlformats.org/officeDocument/2006/relationships/hyperlink" Target="https://www.fullpicture.app/item/dd07e9b162839080dbbd2214a118b4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2024-06-26T17:28:17+02:00</dcterms:created>
  <dcterms:modified xsi:type="dcterms:W3CDTF">2024-06-26T17:28:17+02:00</dcterms:modified>
</cp:coreProperties>
</file>

<file path=docProps/custom.xml><?xml version="1.0" encoding="utf-8"?>
<Properties xmlns="http://schemas.openxmlformats.org/officeDocument/2006/custom-properties" xmlns:vt="http://schemas.openxmlformats.org/officeDocument/2006/docPropsVTypes"/>
</file>