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Mu-Opioid receptor biased ligands: A safer and painless discovery of analgesics? - ScienceDirect</w:t>
      </w:r>
      <w:br/>
      <w:hyperlink r:id="rId7" w:history="1">
        <w:r>
          <w:rPr>
            <w:color w:val="2980b9"/>
            <w:u w:val="single"/>
          </w:rPr>
          <w:t xml:space="preserve">https://www.sciencedirect.com/science/article/abs/pii/S1359644616304974?via%3Dihub=</w:t>
        </w:r>
      </w:hyperlink>
    </w:p>
    <w:p>
      <w:pPr>
        <w:pStyle w:val="Heading1"/>
      </w:pPr>
      <w:bookmarkStart w:id="2" w:name="_Toc2"/>
      <w:r>
        <w:t>Article summary:</w:t>
      </w:r>
      <w:bookmarkEnd w:id="2"/>
    </w:p>
    <w:p>
      <w:pPr>
        <w:jc w:val="both"/>
      </w:pPr>
      <w:r>
        <w:rPr/>
        <w:t xml:space="preserve">1. La búsqueda de analgésicos basados en los receptores mu-opioides (μ-OR) ha sido desafiante debido a los efectos adversos asociados con su activación, como náuseas, vómitos y depresión respiratoria.</w:t>
      </w:r>
    </w:p>
    <w:p>
      <w:pPr>
        <w:jc w:val="both"/>
      </w:pPr>
      <w:r>
        <w:rPr/>
        <w:t xml:space="preserve">2. Se han realizado avances recientes en el descubrimiento de ligandos sesgados para los receptores mu-opioides, que tienen una mayor selectividad en la activación de vías de señalización específicas y pueden reducir los efectos adversos.</w:t>
      </w:r>
    </w:p>
    <w:p>
      <w:pPr>
        <w:jc w:val="both"/>
      </w:pPr>
      <w:r>
        <w:rPr/>
        <w:t xml:space="preserve">3. Estudios estructurales y farmacológicos han revelado información sobre las características de unión de estos ligandos sesgados y su potencial para mejorar la eficacia analgésica sin aumentar los efectos secundarios.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"Mu-Opioid receptor biased ligands: A safer and painless discovery of analgesics?" proporciona una visión general de los avances en la búsqueda de analgésicos opioides con menos efectos adversos. El autor destaca la importancia de los receptores opioides en el manejo del dolor y señala que los agonistas de los receptores mu-opioides (μ-OR) han demostrado ser altamente potentes pero también tienen efectos secundarios significativos, como náuseas, vómitos y depresión respiratoria.</w:t>
      </w:r>
    </w:p>
    <w:p>
      <w:pPr>
        <w:jc w:val="both"/>
      </w:pPr>
      <w:r>
        <w:rPr/>
        <w:t xml:space="preserve"/>
      </w:r>
    </w:p>
    <w:p>
      <w:pPr>
        <w:jc w:val="both"/>
      </w:pPr>
      <w:r>
        <w:rPr/>
        <w:t xml:space="preserve">El autor menciona varias estrategias utilizadas para descubrir nuevos medicamentos basados en los receptores opioides, como el cribado de alto rendimiento, el diseño estructural y farmacológico, y el uso de moduladores alostéricos positivos. También se mencionan las combinaciones de agonistas/antagonistas de μ-OR/δ-OR como una estrategia para reducir la tolerancia y la dependencia.</w:t>
      </w:r>
    </w:p>
    <w:p>
      <w:pPr>
        <w:jc w:val="both"/>
      </w:pPr>
      <w:r>
        <w:rPr/>
        <w:t xml:space="preserve"/>
      </w:r>
    </w:p>
    <w:p>
      <w:pPr>
        <w:jc w:val="both"/>
      </w:pPr>
      <w:r>
        <w:rPr/>
        <w:t xml:space="preserve">Sin embargo, hay algunas limitaciones en el artículo. En primer lugar, no se proporciona información detallada sobre los estudios específicos o las pruebas clínicas que respaldan las afirmaciones hechas. No se citan referencias específicas a estudios científicos o ensayos clínicos relevantes.</w:t>
      </w:r>
    </w:p>
    <w:p>
      <w:pPr>
        <w:jc w:val="both"/>
      </w:pPr>
      <w:r>
        <w:rPr/>
        <w:t xml:space="preserve"/>
      </w:r>
    </w:p>
    <w:p>
      <w:pPr>
        <w:jc w:val="both"/>
      </w:pPr>
      <w:r>
        <w:rPr/>
        <w:t xml:space="preserve">Además, el autor no explora posibles contraargumentos o desafíos a las estrategias propuestas. Por ejemplo, no se discuten posibles riesgos asociados con el uso de moduladores alostéricos positivos o combinaciones de agonistas/antagonistas.</w:t>
      </w:r>
    </w:p>
    <w:p>
      <w:pPr>
        <w:jc w:val="both"/>
      </w:pPr>
      <w:r>
        <w:rPr/>
        <w:t xml:space="preserve"/>
      </w:r>
    </w:p>
    <w:p>
      <w:pPr>
        <w:jc w:val="both"/>
      </w:pPr>
      <w:r>
        <w:rPr/>
        <w:t xml:space="preserve">También es importante tener en cuenta que el artículo parece tener un sesgo hacia la promoción de nuevas terapias basadas en los receptores opioides. No se mencionan posibles alternativas no opioides para el manejo del dolor, como terapias físicas o medicamentos no opioides.</w:t>
      </w:r>
    </w:p>
    <w:p>
      <w:pPr>
        <w:jc w:val="both"/>
      </w:pPr>
      <w:r>
        <w:rPr/>
        <w:t xml:space="preserve"/>
      </w:r>
    </w:p>
    <w:p>
      <w:pPr>
        <w:jc w:val="both"/>
      </w:pPr>
      <w:r>
        <w:rPr/>
        <w:t xml:space="preserve">En general, aunque el artículo proporciona una visión general interesante de los avances en la búsqueda de analgésicos opioides con menos efectos adversos, carece de detalles y evidencia específica para respaldar las afirmaciones hechas. Además, no explora plenamente los posibles riesgos y desafíos asociados con las estrategias propuestas. Por lo tanto, es importante considerar estas limitaciones al interpretar la información presentada.</w:t>
      </w:r>
    </w:p>
    <w:p>
      <w:pPr>
        <w:pStyle w:val="Heading1"/>
      </w:pPr>
      <w:bookmarkStart w:id="5" w:name="_Toc5"/>
      <w:r>
        <w:t>Topics for further research:</w:t>
      </w:r>
      <w:bookmarkEnd w:id="5"/>
    </w:p>
    <w:p>
      <w:pPr>
        <w:spacing w:after="0"/>
        <w:numPr>
          <w:ilvl w:val="0"/>
          <w:numId w:val="2"/>
        </w:numPr>
      </w:pPr>
      <w:r>
        <w:rPr/>
        <w:t xml:space="preserve">Alternativas no opioides para el manejo del dolor: terapias físicas y medicamentos no opioides
</w:t>
      </w:r>
    </w:p>
    <w:p>
      <w:pPr>
        <w:spacing w:after="0"/>
        <w:numPr>
          <w:ilvl w:val="0"/>
          <w:numId w:val="2"/>
        </w:numPr>
      </w:pPr>
      <w:r>
        <w:rPr/>
        <w:t xml:space="preserve">Riesgos asociados con el uso de moduladores alostéricos positivos en analgésicos opioides
</w:t>
      </w:r>
    </w:p>
    <w:p>
      <w:pPr>
        <w:spacing w:after="0"/>
        <w:numPr>
          <w:ilvl w:val="0"/>
          <w:numId w:val="2"/>
        </w:numPr>
      </w:pPr>
      <w:r>
        <w:rPr/>
        <w:t xml:space="preserve">Desafíos en el desarrollo de analgésicos opioides con menos efectos adversos
</w:t>
      </w:r>
    </w:p>
    <w:p>
      <w:pPr>
        <w:spacing w:after="0"/>
        <w:numPr>
          <w:ilvl w:val="0"/>
          <w:numId w:val="2"/>
        </w:numPr>
      </w:pPr>
      <w:r>
        <w:rPr/>
        <w:t xml:space="preserve">Estudios científicos y ensayos clínicos sobre nuevos analgésicos opioides
</w:t>
      </w:r>
    </w:p>
    <w:p>
      <w:pPr>
        <w:spacing w:after="0"/>
        <w:numPr>
          <w:ilvl w:val="0"/>
          <w:numId w:val="2"/>
        </w:numPr>
      </w:pPr>
      <w:r>
        <w:rPr/>
        <w:t xml:space="preserve">Efectos secundarios de los agonistas de los receptores mu-opioides
</w:t>
      </w:r>
    </w:p>
    <w:p>
      <w:pPr>
        <w:numPr>
          <w:ilvl w:val="0"/>
          <w:numId w:val="2"/>
        </w:numPr>
      </w:pPr>
      <w:r>
        <w:rPr/>
        <w:t xml:space="preserve">Combinaciones de agonistas/antagonistas de μ-OR/δ-OR para reducir la tolerancia y la dependencia</w:t>
      </w:r>
    </w:p>
    <w:p>
      <w:pPr>
        <w:pStyle w:val="Heading1"/>
      </w:pPr>
      <w:bookmarkStart w:id="6" w:name="_Toc6"/>
      <w:r>
        <w:t>Report location:</w:t>
      </w:r>
      <w:bookmarkEnd w:id="6"/>
    </w:p>
    <w:p>
      <w:hyperlink r:id="rId8" w:history="1">
        <w:r>
          <w:rPr>
            <w:color w:val="2980b9"/>
            <w:u w:val="single"/>
          </w:rPr>
          <w:t xml:space="preserve">https://www.fullpicture.app/item/dc29b93e84f1b149d639e0f4724f20e3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5F0C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59644616304974?via%3Dihub=" TargetMode="External"/><Relationship Id="rId8" Type="http://schemas.openxmlformats.org/officeDocument/2006/relationships/hyperlink" Target="https://www.fullpicture.app/item/dc29b93e84f1b149d639e0f4724f20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2024-01-11T07:12:03+01:00</dcterms:created>
  <dcterms:modified xsi:type="dcterms:W3CDTF">2024-01-11T07:12:03+01:00</dcterms:modified>
</cp:coreProperties>
</file>

<file path=docProps/custom.xml><?xml version="1.0" encoding="utf-8"?>
<Properties xmlns="http://schemas.openxmlformats.org/officeDocument/2006/custom-properties" xmlns:vt="http://schemas.openxmlformats.org/officeDocument/2006/docPropsVTypes"/>
</file>