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TÂCHERON : Définition de TÂCHERON</w:t>
      </w:r>
      <w:br/>
      <w:hyperlink r:id="rId7" w:history="1">
        <w:r>
          <w:rPr>
            <w:color w:val="2980b9"/>
            <w:u w:val="single"/>
          </w:rPr>
          <w:t xml:space="preserve">https://www.cnrtl.fr/definition/t%C3%A2cheron</w:t>
        </w:r>
      </w:hyperlink>
    </w:p>
    <w:p>
      <w:pPr>
        <w:pStyle w:val="Heading1"/>
      </w:pPr>
      <w:bookmarkStart w:id="2" w:name="_Toc2"/>
      <w:r>
        <w:t>Article summary:</w:t>
      </w:r>
      <w:bookmarkEnd w:id="2"/>
    </w:p>
    <w:p>
      <w:pPr>
        <w:jc w:val="both"/>
      </w:pPr>
      <w:r>
        <w:rPr/>
        <w:t xml:space="preserve">1. Un tâcheron est un ouvrier agricole ou du bâtiment qui effectue des travaux payés à la tâche.</w:t>
      </w:r>
    </w:p>
    <w:p>
      <w:pPr>
        <w:jc w:val="both"/>
      </w:pPr>
      <w:r>
        <w:rPr/>
        <w:t xml:space="preserve">2. Le terme peut également être utilisé de manière péjorative pour désigner une personne exécutant des tâches sans prestige.</w:t>
      </w:r>
    </w:p>
    <w:p>
      <w:pPr>
        <w:jc w:val="both"/>
      </w:pPr>
      <w:r>
        <w:rPr/>
        <w:t xml:space="preserve">3. Le mot dérive de "tâcher" et est apparu pour la première fois en 1506 dans les comptes du château de Gaillon.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une définition détaillée du terme "tâcheron", en présentant ses différentes significations dans le domaine agricole et de la construction. Cependant, l'article peut être critiqué pour son manque d'analyse critique et de contexte historique sur l'utilisation du terme "tâcheron". Le texte ne mentionne pas les conditions de travail souvent difficiles des tâcherons, ni leur statut précaire et leur exploitation par les employeurs. De plus, le texte utilise des termes péjoratifs pour décrire les tâcherons comme des travailleurs sans prestige ou des hommes de peine, ce qui peut refléter un biais social ou économique. Enfin, l'article ne fournit pas suffisamment d'informations sur l'évolution du statut des tâcherons au fil du temps, ni sur les luttes sociales menées par ces travailleurs pour améliorer leurs conditions de vie et de travail.</w:t>
      </w:r>
    </w:p>
    <w:p>
      <w:pPr>
        <w:pStyle w:val="Heading1"/>
      </w:pPr>
      <w:bookmarkStart w:id="5" w:name="_Toc5"/>
      <w:r>
        <w:t>Topics for further research:</w:t>
      </w:r>
      <w:bookmarkEnd w:id="5"/>
    </w:p>
    <w:p>
      <w:pPr>
        <w:spacing w:after="0"/>
        <w:numPr>
          <w:ilvl w:val="0"/>
          <w:numId w:val="2"/>
        </w:numPr>
      </w:pPr>
      <w:r>
        <w:rPr/>
        <w:t xml:space="preserve">Histoire des tâcherons et de leur statut précaire dans l'industrie agricole et de la construction.
</w:t>
      </w:r>
    </w:p>
    <w:p>
      <w:pPr>
        <w:spacing w:after="0"/>
        <w:numPr>
          <w:ilvl w:val="0"/>
          <w:numId w:val="2"/>
        </w:numPr>
      </w:pPr>
      <w:r>
        <w:rPr/>
        <w:t xml:space="preserve">Les conditions de travail difficiles et l'exploitation des tâcherons par les employeurs.
</w:t>
      </w:r>
    </w:p>
    <w:p>
      <w:pPr>
        <w:spacing w:after="0"/>
        <w:numPr>
          <w:ilvl w:val="0"/>
          <w:numId w:val="2"/>
        </w:numPr>
      </w:pPr>
      <w:r>
        <w:rPr/>
        <w:t xml:space="preserve">Les luttes sociales menées par les tâcherons pour améliorer leurs conditions de vie et de travail.
</w:t>
      </w:r>
    </w:p>
    <w:p>
      <w:pPr>
        <w:spacing w:after="0"/>
        <w:numPr>
          <w:ilvl w:val="0"/>
          <w:numId w:val="2"/>
        </w:numPr>
      </w:pPr>
      <w:r>
        <w:rPr/>
        <w:t xml:space="preserve">Les différences entre les tâcherons et les travailleurs permanents en termes de salaire</w:t>
      </w:r>
    </w:p>
    <w:p>
      <w:pPr>
        <w:spacing w:after="0"/>
        <w:numPr>
          <w:ilvl w:val="0"/>
          <w:numId w:val="2"/>
        </w:numPr>
      </w:pPr>
      <w:r>
        <w:rPr/>
        <w:t xml:space="preserve">de sécurité de l'emploi et de prestations sociales.
</w:t>
      </w:r>
    </w:p>
    <w:p>
      <w:pPr>
        <w:spacing w:after="0"/>
        <w:numPr>
          <w:ilvl w:val="0"/>
          <w:numId w:val="2"/>
        </w:numPr>
      </w:pPr>
      <w:r>
        <w:rPr/>
        <w:t xml:space="preserve">Les perspectives actuelles des tâcherons dans l'industrie agricole et de la construction.
</w:t>
      </w:r>
    </w:p>
    <w:p>
      <w:pPr>
        <w:numPr>
          <w:ilvl w:val="0"/>
          <w:numId w:val="2"/>
        </w:numPr>
      </w:pPr>
      <w:r>
        <w:rPr/>
        <w:t xml:space="preserve">Les initiatives gouvernementales et les politiques visant à protéger les droits des tâcherons et à améliorer leurs conditions de travail.</w:t>
      </w:r>
    </w:p>
    <w:p>
      <w:pPr>
        <w:pStyle w:val="Heading1"/>
      </w:pPr>
      <w:bookmarkStart w:id="6" w:name="_Toc6"/>
      <w:r>
        <w:t>Report location:</w:t>
      </w:r>
      <w:bookmarkEnd w:id="6"/>
    </w:p>
    <w:p>
      <w:hyperlink r:id="rId8" w:history="1">
        <w:r>
          <w:rPr>
            <w:color w:val="2980b9"/>
            <w:u w:val="single"/>
          </w:rPr>
          <w:t xml:space="preserve">https://www.fullpicture.app/item/db92a5b80f10c59cee98ae37f412399a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E6EB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rtl.fr/definition/t%C3%A2cheron" TargetMode="External"/><Relationship Id="rId8" Type="http://schemas.openxmlformats.org/officeDocument/2006/relationships/hyperlink" Target="https://www.fullpicture.app/item/db92a5b80f10c59cee98ae37f41239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2023-12-05T11:56:10+01:00</dcterms:created>
  <dcterms:modified xsi:type="dcterms:W3CDTF">2023-12-05T11:56:10+01:00</dcterms:modified>
</cp:coreProperties>
</file>

<file path=docProps/custom.xml><?xml version="1.0" encoding="utf-8"?>
<Properties xmlns="http://schemas.openxmlformats.org/officeDocument/2006/custom-properties" xmlns:vt="http://schemas.openxmlformats.org/officeDocument/2006/docPropsVTypes"/>
</file>