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State of health estimation of lithium-ion battery by removing model redundancy through aging mechanism - ScienceDirect</w:t>
      </w:r>
      <w:br/>
      <w:hyperlink r:id="rId7" w:history="1">
        <w:r>
          <w:rPr>
            <w:color w:val="2980b9"/>
            <w:u w:val="single"/>
          </w:rPr>
          <w:t xml:space="preserve">https://www.sciencedirect.com/science/article/pii/S2352152X22010210</w:t>
        </w:r>
      </w:hyperlink>
    </w:p>
    <w:p>
      <w:pPr>
        <w:pStyle w:val="Heading1"/>
      </w:pPr>
      <w:bookmarkStart w:id="2" w:name="_Toc2"/>
      <w:r>
        <w:t>Article summary:</w:t>
      </w:r>
      <w:bookmarkEnd w:id="2"/>
    </w:p>
    <w:p>
      <w:pPr>
        <w:jc w:val="both"/>
      </w:pPr>
      <w:r>
        <w:rPr/>
        <w:t xml:space="preserve">1. Accurate estimation of lithium-ion battery state of health (SOH) is crucial for safe operation of electric vehicles.</w:t>
      </w:r>
    </w:p>
    <w:p>
      <w:pPr>
        <w:jc w:val="both"/>
      </w:pPr>
      <w:r>
        <w:rPr/>
        <w:t xml:space="preserve">2. A linear regression model based on constant-current charging time was used to estimate SOH, avoiding complex models and high computational costs.</w:t>
      </w:r>
    </w:p>
    <w:p>
      <w:pPr>
        <w:jc w:val="both"/>
      </w:pPr>
      <w:r>
        <w:rPr/>
        <w:t xml:space="preserve">3. The experimental results showed that using only one health indicator to estimate SOH, the average error of 8 batteries was less than 1.2%, and the average time was 0.03s.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"State of health estimation of lithium-ion battery by removing model redundancy through aging mechanism" presents a new method for estimating the state of health (SOH) of lithium-ion batteries. The authors argue that current data-driven methods suffer from redundancy in health indicators and models, leading to complex models and high computational costs. They propose a linear regression model based on constant current charging time as the only health indicator, which they claim can estimate SOH accurately and efficiently.</w:t>
      </w:r>
    </w:p>
    <w:p>
      <w:pPr>
        <w:jc w:val="both"/>
      </w:pPr>
      <w:r>
        <w:rPr/>
        <w:t xml:space="preserve"/>
      </w:r>
    </w:p>
    <w:p>
      <w:pPr>
        <w:jc w:val="both"/>
      </w:pPr>
      <w:r>
        <w:rPr/>
        <w:t xml:space="preserve">While the proposed method appears promising, there are several potential biases and limitations in the article that need to be considered. Firstly, the authors do not provide a comprehensive review of existing SOH estimation methods or compare their proposed method with other approaches. This makes it difficult to assess the novelty and effectiveness of their approach relative to existing methods.</w:t>
      </w:r>
    </w:p>
    <w:p>
      <w:pPr>
        <w:jc w:val="both"/>
      </w:pPr>
      <w:r>
        <w:rPr/>
        <w:t xml:space="preserve"/>
      </w:r>
    </w:p>
    <w:p>
      <w:pPr>
        <w:jc w:val="both"/>
      </w:pPr>
      <w:r>
        <w:rPr/>
        <w:t xml:space="preserve">Secondly, the authors do not provide sufficient evidence to support their claim that constant current charging time is strongly linearly related to SOH. While they briefly mention the aging mechanism of lithium-ion batteries, they do not provide any experimental data or analysis to demonstrate this relationship. Without such evidence, it is unclear whether their proposed method is applicable across different types of batteries or under different operating conditions.</w:t>
      </w:r>
    </w:p>
    <w:p>
      <w:pPr>
        <w:jc w:val="both"/>
      </w:pPr>
      <w:r>
        <w:rPr/>
        <w:t xml:space="preserve"/>
      </w:r>
    </w:p>
    <w:p>
      <w:pPr>
        <w:jc w:val="both"/>
      </w:pPr>
      <w:r>
        <w:rPr/>
        <w:t xml:space="preserve">Thirdly, the authors do not address potential sources of bias or error in their study design or data analysis. For example, they do not discuss how they selected the eight batteries used in their experiments or how they controlled for confounding variables such as temperature or discharge rate. Additionally, they do not report any measures of uncertainty or variability in their results, making it difficult to assess the reliability and generalizability of their findings.</w:t>
      </w:r>
    </w:p>
    <w:p>
      <w:pPr>
        <w:jc w:val="both"/>
      </w:pPr>
      <w:r>
        <w:rPr/>
        <w:t xml:space="preserve"/>
      </w:r>
    </w:p>
    <w:p>
      <w:pPr>
        <w:jc w:val="both"/>
      </w:pPr>
      <w:r>
        <w:rPr/>
        <w:t xml:space="preserve">Fourthly, while the authors claim that their method is efficient and avoids complex models, they do not provide any details on how long it takes to collect and process data for each battery or how much computational resources are required. Without such information, it is difficult to assess whether their method is practical for real-world applications where large amounts of data need to be processed quickly.</w:t>
      </w:r>
    </w:p>
    <w:p>
      <w:pPr>
        <w:jc w:val="both"/>
      </w:pPr>
      <w:r>
        <w:rPr/>
        <w:t xml:space="preserve"/>
      </w:r>
    </w:p>
    <w:p>
      <w:pPr>
        <w:jc w:val="both"/>
      </w:pPr>
      <w:r>
        <w:rPr/>
        <w:t xml:space="preserve">Finally, while the authors acknowledge that accurate SOH estimation is critical for maintaining safe operation of electric vehicles, they do not discuss potential risks associated with inaccurate or unreliable estimates. For example, if an estimated SOH falls below a threshold value but does not reflect actual battery degradation due to measurement error or bias in the model, this could lead to premature replacement of otherwise usable batteries or safety hazards.</w:t>
      </w:r>
    </w:p>
    <w:p>
      <w:pPr>
        <w:jc w:val="both"/>
      </w:pPr>
      <w:r>
        <w:rPr/>
        <w:t xml:space="preserve"/>
      </w:r>
    </w:p>
    <w:p>
      <w:pPr>
        <w:jc w:val="both"/>
      </w:pPr>
      <w:r>
        <w:rPr/>
        <w:t xml:space="preserve">In conclusion, while the proposed method for estimating SOH using constant current charging time appears promising, there are several potential biases and limitations in the article that need to be addressed before its effectiveness can be fully evaluated. Further research is needed to validate its applicability across different types of batteries and operating conditions and assess its practicality for real-world applications.</w:t>
      </w:r>
    </w:p>
    <w:p>
      <w:pPr>
        <w:pStyle w:val="Heading1"/>
      </w:pPr>
      <w:bookmarkStart w:id="5" w:name="_Toc5"/>
      <w:r>
        <w:t>Topics for further research:</w:t>
      </w:r>
      <w:bookmarkEnd w:id="5"/>
    </w:p>
    <w:p>
      <w:pPr>
        <w:spacing w:after="0"/>
        <w:numPr>
          <w:ilvl w:val="0"/>
          <w:numId w:val="2"/>
        </w:numPr>
      </w:pPr>
      <w:r>
        <w:rPr/>
        <w:t xml:space="preserve">Comparison of state of health estimation methods for lithium-ion batteries
</w:t>
      </w:r>
    </w:p>
    <w:p>
      <w:pPr>
        <w:spacing w:after="0"/>
        <w:numPr>
          <w:ilvl w:val="0"/>
          <w:numId w:val="2"/>
        </w:numPr>
      </w:pPr>
      <w:r>
        <w:rPr/>
        <w:t xml:space="preserve">Relationship between constant current charging time and battery degradation
</w:t>
      </w:r>
    </w:p>
    <w:p>
      <w:pPr>
        <w:spacing w:after="0"/>
        <w:numPr>
          <w:ilvl w:val="0"/>
          <w:numId w:val="2"/>
        </w:numPr>
      </w:pPr>
      <w:r>
        <w:rPr/>
        <w:t xml:space="preserve">Factors affecting state of health estimation accuracy in lithium-ion batteries
</w:t>
      </w:r>
    </w:p>
    <w:p>
      <w:pPr>
        <w:spacing w:after="0"/>
        <w:numPr>
          <w:ilvl w:val="0"/>
          <w:numId w:val="2"/>
        </w:numPr>
      </w:pPr>
      <w:r>
        <w:rPr/>
        <w:t xml:space="preserve">Computational resources required for state of health estimation in lithium-ion batteries
</w:t>
      </w:r>
    </w:p>
    <w:p>
      <w:pPr>
        <w:spacing w:after="0"/>
        <w:numPr>
          <w:ilvl w:val="0"/>
          <w:numId w:val="2"/>
        </w:numPr>
      </w:pPr>
      <w:r>
        <w:rPr/>
        <w:t xml:space="preserve">Risks associated with inaccurate state of health estimation in electric vehicles
</w:t>
      </w:r>
    </w:p>
    <w:p>
      <w:pPr>
        <w:numPr>
          <w:ilvl w:val="0"/>
          <w:numId w:val="2"/>
        </w:numPr>
      </w:pPr>
      <w:r>
        <w:rPr/>
        <w:t xml:space="preserve">Validation of state of health estimation methods for different types of lithium-ion batteries</w:t>
      </w:r>
    </w:p>
    <w:p>
      <w:pPr>
        <w:pStyle w:val="Heading1"/>
      </w:pPr>
      <w:bookmarkStart w:id="6" w:name="_Toc6"/>
      <w:r>
        <w:t>Report location:</w:t>
      </w:r>
      <w:bookmarkEnd w:id="6"/>
    </w:p>
    <w:p>
      <w:hyperlink r:id="rId8" w:history="1">
        <w:r>
          <w:rPr>
            <w:color w:val="2980b9"/>
            <w:u w:val="single"/>
          </w:rPr>
          <w:t xml:space="preserve">https://www.fullpicture.app/item/daaa7a2ec534b2f4d963c403f3bd2f55</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6921CD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2352152X22010210" TargetMode="External"/><Relationship Id="rId8" Type="http://schemas.openxmlformats.org/officeDocument/2006/relationships/hyperlink" Target="https://www.fullpicture.app/item/daaa7a2ec534b2f4d963c403f3bd2f5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2024-02-08T19:08:45+01:00</dcterms:created>
  <dcterms:modified xsi:type="dcterms:W3CDTF">2024-02-08T19:08:45+01:00</dcterms:modified>
</cp:coreProperties>
</file>

<file path=docProps/custom.xml><?xml version="1.0" encoding="utf-8"?>
<Properties xmlns="http://schemas.openxmlformats.org/officeDocument/2006/custom-properties" xmlns:vt="http://schemas.openxmlformats.org/officeDocument/2006/docPropsVTypes"/>
</file>