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Crowd-Sourced Database of Coronamusic: Documenting Online Making and Sharing of Music During the COVID-19 Pandemic</w:t>
      </w:r>
      <w:br/>
      <w:hyperlink r:id="rId7" w:history="1">
        <w:r>
          <w:rPr>
            <w:color w:val="2980b9"/>
            <w:u w:val="single"/>
          </w:rPr>
          <w:t xml:space="preserve">https://www.frontiersin.org/articles/10.3389/fpsyg.2021.684083/full%C2%A0</w:t>
        </w:r>
      </w:hyperlink>
    </w:p>
    <w:p>
      <w:pPr>
        <w:pStyle w:val="Heading1"/>
      </w:pPr>
      <w:bookmarkStart w:id="2" w:name="_Toc2"/>
      <w:r>
        <w:t>Article summary:</w:t>
      </w:r>
      <w:bookmarkEnd w:id="2"/>
    </w:p>
    <w:p>
      <w:pPr>
        <w:jc w:val="both"/>
      </w:pPr>
      <w:r>
        <w:rPr/>
        <w:t xml:space="preserve">1. The COVID-19 pandemic has led to a shift in music consumption and creation, with musicians and amateurs alike embracing digital formats and creating corona-themed music.</w:t>
      </w:r>
    </w:p>
    <w:p>
      <w:pPr>
        <w:jc w:val="both"/>
      </w:pPr>
      <w:r>
        <w:rPr/>
        <w:t xml:space="preserve">2. The article introduces the CORONAMUSIC DATABASE, a crowd-sourced corpus of links to coronamusic videos and news media reports, which aims to be a searchable resource for researchers interested in studying the musical dynamics underlying the pandemic.</w:t>
      </w:r>
    </w:p>
    <w:p>
      <w:pPr>
        <w:jc w:val="both"/>
      </w:pPr>
      <w:r>
        <w:rPr/>
        <w:t xml:space="preserve">3. The article discusses changes in music consumption during lockdown, with a decrease in audio-based streaming platforms but a surge in video-based services like YouTube. It also mentions the potential prominence of corona-musicking during the early months of the pandemic.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这篇文章介绍了一个众包数据库，旨在记录和研究COVID-19大流行期间在线制作和分享音乐的情况。然而，文章存在一些潜在的偏见和问题。</w:t>
      </w:r>
    </w:p>
    <w:p>
      <w:pPr>
        <w:jc w:val="both"/>
      </w:pPr>
      <w:r>
        <w:rPr/>
        <w:t xml:space="preserve"/>
      </w:r>
    </w:p>
    <w:p>
      <w:pPr>
        <w:jc w:val="both"/>
      </w:pPr>
      <w:r>
        <w:rPr/>
        <w:t xml:space="preserve">首先，文章没有提及可能存在的风险和负面影响。虽然它强调了人们如何通过音乐来应对困境，但没有探讨可能导致心理健康问题或依赖性的因素。此外，由于大流行期间社交活动受限，人们可能更容易沉迷于在线音乐制作和分享，这也可能导致其他方面的生活质量下降。</w:t>
      </w:r>
    </w:p>
    <w:p>
      <w:pPr>
        <w:jc w:val="both"/>
      </w:pPr>
      <w:r>
        <w:rPr/>
        <w:t xml:space="preserve"/>
      </w:r>
    </w:p>
    <w:p>
      <w:pPr>
        <w:jc w:val="both"/>
      </w:pPr>
      <w:r>
        <w:rPr/>
        <w:t xml:space="preserve">其次，文章没有提供足够的证据支持其主张。它引用了一些研究结果来支持音乐消费模式的变化，但并未详细说明这些研究是如何进行的以及结果如何得出的。缺乏具体数据和方法论使读者难以评估这些主张的可靠性。</w:t>
      </w:r>
    </w:p>
    <w:p>
      <w:pPr>
        <w:jc w:val="both"/>
      </w:pPr>
      <w:r>
        <w:rPr/>
        <w:t xml:space="preserve"/>
      </w:r>
    </w:p>
    <w:p>
      <w:pPr>
        <w:jc w:val="both"/>
      </w:pPr>
      <w:r>
        <w:rPr/>
        <w:t xml:space="preserve">此外，文章只关注了在线制作和分享音乐的积极方面，并未探讨可能存在的负面影响。例如，在线平台上广泛传播的低质量或误导性信息可能会对公众产生不良影响。此外，在线创作和分享音乐的普及可能导致原创作品的价值被低估，对专业音乐人造成经济上的困扰。</w:t>
      </w:r>
    </w:p>
    <w:p>
      <w:pPr>
        <w:jc w:val="both"/>
      </w:pPr>
      <w:r>
        <w:rPr/>
        <w:t xml:space="preserve"/>
      </w:r>
    </w:p>
    <w:p>
      <w:pPr>
        <w:jc w:val="both"/>
      </w:pPr>
      <w:r>
        <w:rPr/>
        <w:t xml:space="preserve">最后，文章没有平等地呈现双方观点。它主要关注了在线制作和分享音乐的积极影响，而忽略了可能存在的负面影响。一个更全面和客观的分析应该考虑到这两方面，并提供平衡的观点。</w:t>
      </w:r>
    </w:p>
    <w:p>
      <w:pPr>
        <w:jc w:val="both"/>
      </w:pPr>
      <w:r>
        <w:rPr/>
        <w:t xml:space="preserve"/>
      </w:r>
    </w:p>
    <w:p>
      <w:pPr>
        <w:jc w:val="both"/>
      </w:pPr>
      <w:r>
        <w:rPr/>
        <w:t xml:space="preserve">总之，这篇文章在介绍众包数据库的概念和目标时存在一些偏见和不足之处。它需要更多的证据支持其主张，并更全面地探讨在线制作和分享音乐可能带来的风险和负面影响。同时，它也应该提供平衡的观点，以便读者能够全面评估这个话题。</w:t>
      </w:r>
    </w:p>
    <w:p>
      <w:pPr>
        <w:pStyle w:val="Heading1"/>
      </w:pPr>
      <w:bookmarkStart w:id="5" w:name="_Toc5"/>
      <w:r>
        <w:t>Topics for further research:</w:t>
      </w:r>
      <w:bookmarkEnd w:id="5"/>
    </w:p>
    <w:p>
      <w:pPr>
        <w:spacing w:after="0"/>
        <w:numPr>
          <w:ilvl w:val="0"/>
          <w:numId w:val="2"/>
        </w:numPr>
      </w:pPr>
      <w:r>
        <w:rPr/>
        <w:t xml:space="preserve">COVID-19大流行期间在线制作和分享音乐的心理健康问题和依赖性风险。
</w:t>
      </w:r>
    </w:p>
    <w:p>
      <w:pPr>
        <w:spacing w:after="0"/>
        <w:numPr>
          <w:ilvl w:val="0"/>
          <w:numId w:val="2"/>
        </w:numPr>
      </w:pPr>
      <w:r>
        <w:rPr/>
        <w:t xml:space="preserve">音乐消费模式变化的具体数据和方法论。
</w:t>
      </w:r>
    </w:p>
    <w:p>
      <w:pPr>
        <w:spacing w:after="0"/>
        <w:numPr>
          <w:ilvl w:val="0"/>
          <w:numId w:val="2"/>
        </w:numPr>
      </w:pPr>
      <w:r>
        <w:rPr/>
        <w:t xml:space="preserve">在线音乐制作和分享可能导致生活质量下降的其他方面。
</w:t>
      </w:r>
    </w:p>
    <w:p>
      <w:pPr>
        <w:spacing w:after="0"/>
        <w:numPr>
          <w:ilvl w:val="0"/>
          <w:numId w:val="2"/>
        </w:numPr>
      </w:pPr>
      <w:r>
        <w:rPr/>
        <w:t xml:space="preserve">在线平台上传播的低质量或误导性信息对公众的不良影响。
</w:t>
      </w:r>
    </w:p>
    <w:p>
      <w:pPr>
        <w:spacing w:after="0"/>
        <w:numPr>
          <w:ilvl w:val="0"/>
          <w:numId w:val="2"/>
        </w:numPr>
      </w:pPr>
      <w:r>
        <w:rPr/>
        <w:t xml:space="preserve">在线创作和分享音乐对专业音乐人经济上的困扰。
</w:t>
      </w:r>
    </w:p>
    <w:p>
      <w:pPr>
        <w:numPr>
          <w:ilvl w:val="0"/>
          <w:numId w:val="2"/>
        </w:numPr>
      </w:pPr>
      <w:r>
        <w:rPr/>
        <w:t xml:space="preserve">文章应提供平衡观点，全面评估在线制作和分享音乐的积极和负面影响。</w:t>
      </w:r>
    </w:p>
    <w:p>
      <w:pPr>
        <w:pStyle w:val="Heading1"/>
      </w:pPr>
      <w:bookmarkStart w:id="6" w:name="_Toc6"/>
      <w:r>
        <w:t>Report location:</w:t>
      </w:r>
      <w:bookmarkEnd w:id="6"/>
    </w:p>
    <w:p>
      <w:hyperlink r:id="rId8" w:history="1">
        <w:r>
          <w:rPr>
            <w:color w:val="2980b9"/>
            <w:u w:val="single"/>
          </w:rPr>
          <w:t xml:space="preserve">https://www.fullpicture.app/item/da7f85cf1bcb21e48cd3e290994e72a1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24C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684083/full%C2%A0" TargetMode="External"/><Relationship Id="rId8" Type="http://schemas.openxmlformats.org/officeDocument/2006/relationships/hyperlink" Target="https://www.fullpicture.app/item/da7f85cf1bcb21e48cd3e290994e72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2023-12-23T23:13:30+01:00</dcterms:created>
  <dcterms:modified xsi:type="dcterms:W3CDTF">2023-12-23T23:13:30+01:00</dcterms:modified>
</cp:coreProperties>
</file>

<file path=docProps/custom.xml><?xml version="1.0" encoding="utf-8"?>
<Properties xmlns="http://schemas.openxmlformats.org/officeDocument/2006/custom-properties" xmlns:vt="http://schemas.openxmlformats.org/officeDocument/2006/docPropsVTypes"/>
</file>