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Industrial Clustering, Firm Performance and Employee Welfare (2016) | Tigabu Degu Getahun | 2 Citations</w:t>
      </w:r>
      <w:br/>
      <w:hyperlink r:id="rId7" w:history="1">
        <w:r>
          <w:rPr>
            <w:color w:val="2980b9"/>
            <w:u w:val="single"/>
          </w:rPr>
          <w:t xml:space="preserve">https://typeset.io/papers/industrial-clustering-firm-performance-and-employee-welfare-2rtyeifktb</w:t>
        </w:r>
      </w:hyperlink>
    </w:p>
    <w:p>
      <w:pPr>
        <w:pStyle w:val="Heading1"/>
      </w:pPr>
      <w:bookmarkStart w:id="2" w:name="_Toc2"/>
      <w:r>
        <w:t>Article summary:</w:t>
      </w:r>
      <w:bookmarkEnd w:id="2"/>
    </w:p>
    <w:p>
      <w:pPr>
        <w:jc w:val="both"/>
      </w:pPr>
      <w:r>
        <w:rPr/>
        <w:t xml:space="preserve">1. Between 2003 and 2017, foreign private-sector investors invested $48.737 billion in the African food and agriculture sector, with a peak in FDI inflows observed after the 2008/09 agricultural commodities shocks.</w:t>
      </w:r>
    </w:p>
    <w:p>
      <w:pPr>
        <w:jc w:val="both"/>
      </w:pPr>
      <w:r>
        <w:rPr/>
        <w:t xml:space="preserve">2. Market potential, population size, agricultural land size, agglomeration effects, and infrastructure or institutional quality are the main drivers of FDI in the African food and agriculture sector.</w:t>
      </w:r>
    </w:p>
    <w:p>
      <w:pPr>
        <w:jc w:val="both"/>
      </w:pPr>
      <w:r>
        <w:rPr/>
        <w:t xml:space="preserve">3. Private-sector investment in the African food and agriculture sector has positive impacts on farm and labor income, but its effects on equality and poverty are not clear. Wage-employment opportunities generated by private-sector investment seem to benefit the poorest, especially when they target unskilled labor or women.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"Industrial Clustering, Firm Performance and Employee Welfare" by Tigabu Degu Getahun aims to explore the relationship between industrial clustering, firm performance, and employee welfare. However, the abstract provided in this article text is not related to the actual content of the paper. Instead, it discusses foreign direct investment (FDI) in the African food and agriculture sector.</w:t>
      </w:r>
    </w:p>
    <w:p>
      <w:pPr>
        <w:jc w:val="both"/>
      </w:pPr>
      <w:r>
        <w:rPr/>
        <w:t xml:space="preserve"/>
      </w:r>
    </w:p>
    <w:p>
      <w:pPr>
        <w:jc w:val="both"/>
      </w:pPr>
      <w:r>
        <w:rPr/>
        <w:t xml:space="preserve">The article's main focus is on exploring the impact of industrial clustering on firm performance and employee welfare. The author argues that industrial clustering can lead to increased productivity, innovation, and knowledge spillovers among firms. However, there are potential biases in this argument as it assumes that all firms within a cluster will benefit equally from knowledge spillovers and increased productivity.</w:t>
      </w:r>
    </w:p>
    <w:p>
      <w:pPr>
        <w:jc w:val="both"/>
      </w:pPr>
      <w:r>
        <w:rPr/>
        <w:t xml:space="preserve"/>
      </w:r>
    </w:p>
    <w:p>
      <w:pPr>
        <w:jc w:val="both"/>
      </w:pPr>
      <w:r>
        <w:rPr/>
        <w:t xml:space="preserve">The article also highlights the importance of employee welfare in firm performance. The author argues that firms with better working conditions and higher wages tend to have higher productivity levels. However, there is no discussion of potential counterarguments or evidence that challenges this claim.</w:t>
      </w:r>
    </w:p>
    <w:p>
      <w:pPr>
        <w:jc w:val="both"/>
      </w:pPr>
      <w:r>
        <w:rPr/>
        <w:t xml:space="preserve"/>
      </w:r>
    </w:p>
    <w:p>
      <w:pPr>
        <w:jc w:val="both"/>
      </w:pPr>
      <w:r>
        <w:rPr/>
        <w:t xml:space="preserve">One-sided reporting is evident in this article as it only focuses on the positive impacts of industrial clustering on firm performance and employee welfare. There is no discussion of potential negative impacts such as increased competition or environmental degradation.</w:t>
      </w:r>
    </w:p>
    <w:p>
      <w:pPr>
        <w:jc w:val="both"/>
      </w:pPr>
      <w:r>
        <w:rPr/>
        <w:t xml:space="preserve"/>
      </w:r>
    </w:p>
    <w:p>
      <w:pPr>
        <w:jc w:val="both"/>
      </w:pPr>
      <w:r>
        <w:rPr/>
        <w:t xml:space="preserve">Additionally, there are missing points of consideration such as the role of government policies in promoting or hindering industrial clustering. The article also lacks evidence for some claims made such as the impact of industrial clustering on innovation.</w:t>
      </w:r>
    </w:p>
    <w:p>
      <w:pPr>
        <w:jc w:val="both"/>
      </w:pPr>
      <w:r>
        <w:rPr/>
        <w:t xml:space="preserve"/>
      </w:r>
    </w:p>
    <w:p>
      <w:pPr>
        <w:jc w:val="both"/>
      </w:pPr>
      <w:r>
        <w:rPr/>
        <w:t xml:space="preserve">Overall, while the article provides some insights into the relationship between industrial clustering, firm performance, and employee welfare, it has several limitations such as biased arguments and one-sided reporting. Further research is needed to fully understand these complex relationships.</w:t>
      </w:r>
    </w:p>
    <w:p>
      <w:pPr>
        <w:pStyle w:val="Heading1"/>
      </w:pPr>
      <w:bookmarkStart w:id="5" w:name="_Toc5"/>
      <w:r>
        <w:t>Topics for further research:</w:t>
      </w:r>
      <w:bookmarkEnd w:id="5"/>
    </w:p>
    <w:p>
      <w:pPr>
        <w:spacing w:after="0"/>
        <w:numPr>
          <w:ilvl w:val="0"/>
          <w:numId w:val="2"/>
        </w:numPr>
      </w:pPr>
      <w:r>
        <w:rPr/>
        <w:t xml:space="preserve">Government policies and industrial clustering
</w:t>
      </w:r>
    </w:p>
    <w:p>
      <w:pPr>
        <w:spacing w:after="0"/>
        <w:numPr>
          <w:ilvl w:val="0"/>
          <w:numId w:val="2"/>
        </w:numPr>
      </w:pPr>
      <w:r>
        <w:rPr/>
        <w:t xml:space="preserve">Negative impacts of industrial clustering
</w:t>
      </w:r>
    </w:p>
    <w:p>
      <w:pPr>
        <w:spacing w:after="0"/>
        <w:numPr>
          <w:ilvl w:val="0"/>
          <w:numId w:val="2"/>
        </w:numPr>
      </w:pPr>
      <w:r>
        <w:rPr/>
        <w:t xml:space="preserve">Unequal benefits of industrial clustering
</w:t>
      </w:r>
    </w:p>
    <w:p>
      <w:pPr>
        <w:spacing w:after="0"/>
        <w:numPr>
          <w:ilvl w:val="0"/>
          <w:numId w:val="2"/>
        </w:numPr>
      </w:pPr>
      <w:r>
        <w:rPr/>
        <w:t xml:space="preserve">Counterarguments to the relationship between employee welfare and firm performance
</w:t>
      </w:r>
    </w:p>
    <w:p>
      <w:pPr>
        <w:spacing w:after="0"/>
        <w:numPr>
          <w:ilvl w:val="0"/>
          <w:numId w:val="2"/>
        </w:numPr>
      </w:pPr>
      <w:r>
        <w:rPr/>
        <w:t xml:space="preserve">Environmental impacts of industrial clustering
</w:t>
      </w:r>
    </w:p>
    <w:p>
      <w:pPr>
        <w:numPr>
          <w:ilvl w:val="0"/>
          <w:numId w:val="2"/>
        </w:numPr>
      </w:pPr>
      <w:r>
        <w:rPr/>
        <w:t xml:space="preserve">Evidence for the impact of industrial clustering on innovation</w:t>
      </w:r>
    </w:p>
    <w:p>
      <w:pPr>
        <w:pStyle w:val="Heading1"/>
      </w:pPr>
      <w:bookmarkStart w:id="6" w:name="_Toc6"/>
      <w:r>
        <w:t>Report location:</w:t>
      </w:r>
      <w:bookmarkEnd w:id="6"/>
    </w:p>
    <w:p>
      <w:hyperlink r:id="rId8" w:history="1">
        <w:r>
          <w:rPr>
            <w:color w:val="2980b9"/>
            <w:u w:val="single"/>
          </w:rPr>
          <w:t xml:space="preserve">https://www.fullpicture.app/item/da56062e785485997c415b76699ec385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1DC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industrial-clustering-firm-performance-and-employee-welfare-2rtyeifktb" TargetMode="External"/><Relationship Id="rId8" Type="http://schemas.openxmlformats.org/officeDocument/2006/relationships/hyperlink" Target="https://www.fullpicture.app/item/da56062e785485997c415b76699ec3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2023-05-10T09:22:04+02:00</dcterms:created>
  <dcterms:modified xsi:type="dcterms:W3CDTF">2023-05-10T09:22:04+02:00</dcterms:modified>
</cp:coreProperties>
</file>

<file path=docProps/custom.xml><?xml version="1.0" encoding="utf-8"?>
<Properties xmlns="http://schemas.openxmlformats.org/officeDocument/2006/custom-properties" xmlns:vt="http://schemas.openxmlformats.org/officeDocument/2006/docPropsVTypes"/>
</file>