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Learning Depth from Single Monocular Images Using Deep Convolutional Neural Fields</w:t>
      </w:r>
      <w:br/>
      <w:hyperlink r:id="rId7" w:history="1">
        <w:r>
          <w:rPr>
            <w:color w:val="2980b9"/>
            <w:u w:val="single"/>
          </w:rPr>
          <w:t xml:space="preserve">https://www.computer.org/csdl/journal/tp/2016/10/07346484/13rRUzp02pu</w:t>
        </w:r>
      </w:hyperlink>
    </w:p>
    <w:p>
      <w:pPr>
        <w:pStyle w:val="Heading1"/>
      </w:pPr>
      <w:bookmarkStart w:id="2" w:name="_Toc2"/>
      <w:r>
        <w:t>Article summary:</w:t>
      </w:r>
      <w:bookmarkEnd w:id="2"/>
    </w:p>
    <w:p>
      <w:pPr>
        <w:jc w:val="both"/>
      </w:pPr>
      <w:r>
        <w:rPr/>
        <w:t xml:space="preserve">1. 深度估计是从单目图像中获取深度信息的挑战性问题，相比于使用多个图像的立体深度感知更加困难。</w:t>
      </w:r>
    </w:p>
    <w:p>
      <w:pPr>
        <w:jc w:val="both"/>
      </w:pPr>
      <w:r>
        <w:rPr/>
        <w:t xml:space="preserve">2. 本文提出了一种基于深度卷积神经网络和连续条件随机场的模型，用于从单目图像中估计深度，并且在室内和室外场景数据集上表现出优异的性能。</w:t>
      </w:r>
    </w:p>
    <w:p>
      <w:pPr>
        <w:jc w:val="both"/>
      </w:pPr>
      <w:r>
        <w:rPr/>
        <w:t xml:space="preserve">3. 作者还提出了一个基于完全卷积网络和新颖超像素池化方法的同样有效的模型，可以大幅提高计算速度。</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作为一篇科技论文，该文章并没有明显的偏见或宣传内容。然而，它可能存在一些片面报道和缺失的考虑点。</w:t>
      </w:r>
    </w:p>
    <w:p>
      <w:pPr>
        <w:jc w:val="both"/>
      </w:pPr>
      <w:r>
        <w:rPr/>
        <w:t xml:space="preserve"/>
      </w:r>
    </w:p>
    <w:p>
      <w:pPr>
        <w:jc w:val="both"/>
      </w:pPr>
      <w:r>
        <w:rPr/>
        <w:t xml:space="preserve">首先，文章提到了单目图像深度估计比使用多个图像（如立体深度感知）更具挑战性。然而，它并没有探讨这种挑战性的本质原因。事实上，单目深度估计需要解决视角不同、遮挡和表面反射等问题，这些问题在多个图像中可以通过匹配来解决。因此，在单目深度估计中使用几何先验或其他信息是必要的。</w:t>
      </w:r>
    </w:p>
    <w:p>
      <w:pPr>
        <w:jc w:val="both"/>
      </w:pPr>
      <w:r>
        <w:rPr/>
        <w:t xml:space="preserve"/>
      </w:r>
    </w:p>
    <w:p>
      <w:pPr>
        <w:jc w:val="both"/>
      </w:pPr>
      <w:r>
        <w:rPr/>
        <w:t xml:space="preserve">其次，文章声称最近有越来越多的证据表明深度卷积神经网络（CNN）的特征在各种视觉应用中创造了新记录。然而，它没有提及这些证据是什么，并且也没有探讨其他类型的特征是否可以达到类似的效果。</w:t>
      </w:r>
    </w:p>
    <w:p>
      <w:pPr>
        <w:jc w:val="both"/>
      </w:pPr>
      <w:r>
        <w:rPr/>
        <w:t xml:space="preserve"/>
      </w:r>
    </w:p>
    <w:p>
      <w:pPr>
        <w:jc w:val="both"/>
      </w:pPr>
      <w:r>
        <w:rPr/>
        <w:t xml:space="preserve">此外，文章提出了一个基于连续条件随机场（CRF）学习问题的深度卷积神经场模型。然而，在实际应用中，CRF模型通常需要大量计算资源和时间来求解。因此，在实际应用中可能需要权衡精度和效率之间的平衡。</w:t>
      </w:r>
    </w:p>
    <w:p>
      <w:pPr>
        <w:jc w:val="both"/>
      </w:pPr>
      <w:r>
        <w:rPr/>
        <w:t xml:space="preserve"/>
      </w:r>
    </w:p>
    <w:p>
      <w:pPr>
        <w:jc w:val="both"/>
      </w:pPr>
      <w:r>
        <w:rPr/>
        <w:t xml:space="preserve">最后，文章声称所提出方法优于现有深度估计方法。然而，在评估结果时，并未考虑不同数据集之间可能存在差异以及评价指标是否能够全面反映算法性能等问题。</w:t>
      </w:r>
    </w:p>
    <w:p>
      <w:pPr>
        <w:jc w:val="both"/>
      </w:pPr>
      <w:r>
        <w:rPr/>
        <w:t xml:space="preserve"/>
      </w:r>
    </w:p>
    <w:p>
      <w:pPr>
        <w:jc w:val="both"/>
      </w:pPr>
      <w:r>
        <w:rPr/>
        <w:t xml:space="preserve">总之，该文章提出了一个新颖且有效的方法来解决单目图像深度估计问题。但是，在进一步研究和应用时需要注意到上述潜在问题，并进行更全面和客观地评价。</w:t>
      </w:r>
    </w:p>
    <w:p>
      <w:pPr>
        <w:pStyle w:val="Heading1"/>
      </w:pPr>
      <w:bookmarkStart w:id="5" w:name="_Toc5"/>
      <w:r>
        <w:t>Topics for further research:</w:t>
      </w:r>
      <w:bookmarkEnd w:id="5"/>
    </w:p>
    <w:p>
      <w:pPr>
        <w:spacing w:after="0"/>
        <w:numPr>
          <w:ilvl w:val="0"/>
          <w:numId w:val="2"/>
        </w:numPr>
      </w:pPr>
      <w:r>
        <w:rPr/>
        <w:t xml:space="preserve">Single image depth estimation challenges
</w:t>
      </w:r>
    </w:p>
    <w:p>
      <w:pPr>
        <w:spacing w:after="0"/>
        <w:numPr>
          <w:ilvl w:val="0"/>
          <w:numId w:val="2"/>
        </w:numPr>
      </w:pPr>
      <w:r>
        <w:rPr/>
        <w:t xml:space="preserve">Evidence for the effectiveness of deep convolutional neural network features
</w:t>
      </w:r>
    </w:p>
    <w:p>
      <w:pPr>
        <w:spacing w:after="0"/>
        <w:numPr>
          <w:ilvl w:val="0"/>
          <w:numId w:val="2"/>
        </w:numPr>
      </w:pPr>
      <w:r>
        <w:rPr/>
        <w:t xml:space="preserve">Comparison of different types of features for visual applications
</w:t>
      </w:r>
    </w:p>
    <w:p>
      <w:pPr>
        <w:spacing w:after="0"/>
        <w:numPr>
          <w:ilvl w:val="0"/>
          <w:numId w:val="2"/>
        </w:numPr>
      </w:pPr>
      <w:r>
        <w:rPr/>
        <w:t xml:space="preserve">Computational resources required for continuous conditional random field models
</w:t>
      </w:r>
    </w:p>
    <w:p>
      <w:pPr>
        <w:spacing w:after="0"/>
        <w:numPr>
          <w:ilvl w:val="0"/>
          <w:numId w:val="2"/>
        </w:numPr>
      </w:pPr>
      <w:r>
        <w:rPr/>
        <w:t xml:space="preserve">Balancing accuracy and efficiency in practical applications
</w:t>
      </w:r>
    </w:p>
    <w:p>
      <w:pPr>
        <w:numPr>
          <w:ilvl w:val="0"/>
          <w:numId w:val="2"/>
        </w:numPr>
      </w:pPr>
      <w:r>
        <w:rPr/>
        <w:t xml:space="preserve">Consideration of dataset differences and evaluation metrics in performance evaluation.</w:t>
      </w:r>
    </w:p>
    <w:p>
      <w:pPr>
        <w:pStyle w:val="Heading1"/>
      </w:pPr>
      <w:bookmarkStart w:id="6" w:name="_Toc6"/>
      <w:r>
        <w:t>Report location:</w:t>
      </w:r>
      <w:bookmarkEnd w:id="6"/>
    </w:p>
    <w:p>
      <w:hyperlink r:id="rId8" w:history="1">
        <w:r>
          <w:rPr>
            <w:color w:val="2980b9"/>
            <w:u w:val="single"/>
          </w:rPr>
          <w:t xml:space="preserve">https://www.fullpicture.app/item/d9c82126eacc018be04a93eac5e77536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4DC4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mputer.org/csdl/journal/tp/2016/10/07346484/13rRUzp02pu" TargetMode="External"/><Relationship Id="rId8" Type="http://schemas.openxmlformats.org/officeDocument/2006/relationships/hyperlink" Target="https://www.fullpicture.app/item/d9c82126eacc018be04a93eac5e775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2024-01-11T16:11:03+01:00</dcterms:created>
  <dcterms:modified xsi:type="dcterms:W3CDTF">2024-01-11T16:11:03+01:00</dcterms:modified>
</cp:coreProperties>
</file>

<file path=docProps/custom.xml><?xml version="1.0" encoding="utf-8"?>
<Properties xmlns="http://schemas.openxmlformats.org/officeDocument/2006/custom-properties" xmlns:vt="http://schemas.openxmlformats.org/officeDocument/2006/docPropsVTypes"/>
</file>