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Does inter-municipal cooperation help improve local economic performance? – Evidence from Poland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https://www.sciencedirect.com/science/article/abs/pii/S0166046221001083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本文研究了跨市合作（IMC）对波兰地方经济表现的影响，发现IMC可以降低当地失业率，但对企业密度和人口增长率没有显著影响。</w:t>
      </w:r>
    </w:p>
    <w:p>
      <w:pPr>
        <w:jc w:val="both"/>
      </w:pPr>
      <w:r>
        <w:rPr/>
        <w:t xml:space="preserve">2. IMC在LBD政策领域的作用主要是协调各市政府政策，提高其生产力。</w:t>
      </w:r>
    </w:p>
    <w:p>
      <w:pPr>
        <w:jc w:val="both"/>
      </w:pPr>
      <w:r>
        <w:rPr/>
        <w:t xml:space="preserve">3. 波兰是一个很好的测试场所，因为宪法保证了市政府的主导地位，并且市政府负责大部分地方公共任务。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跨市合作对于当地经济表现的影响，但是存在一些潜在的偏见和局限性。首先，文章没有考虑到可能存在的反向因果关系，即当地经济表现好的城市更有可能进行跨市合作。其次，文章只考虑了波兰的情况，而这个国家的政治、经济和社会环境与其他国家可能存在差异。此外，文章没有探讨跨市合作可能带来的风险和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另外，文章提出了两种相互矛盾的观点：一方面认为跨市合作可能削弱地方经济表现，另一方面则认为它可以促进效率和协调。然而，在实证分析中，并没有得出明确结论支持其中任何一个观点。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最后，文章并未平等地呈现双方观点，并且缺乏足够的证据来支持其主张。因此，在评估跨市合作对于当地经济表现的影响时需要更全面、客观和系统化的方法。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Reverse causality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Contradictory viewpoints
</w:t>
      </w:r>
    </w:p>
    <w:p>
      <w:pPr>
        <w:spacing w:after="0"/>
        <w:numPr>
          <w:ilvl w:val="0"/>
          <w:numId w:val="2"/>
        </w:numPr>
      </w:pPr>
      <w:r>
        <w:rPr/>
        <w:t xml:space="preserve">Lack of conclusive evidence
</w:t>
      </w:r>
    </w:p>
    <w:p>
      <w:pPr>
        <w:numPr>
          <w:ilvl w:val="0"/>
          <w:numId w:val="2"/>
        </w:numPr>
      </w:pPr>
      <w:r>
        <w:rPr/>
        <w:t xml:space="preserve">Balanced presentation and comprehensive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https://www.fullpicture.app/item/d9b6e15ae2429fea92dad0d0a81af556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7E3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66046221001083" TargetMode="External"/><Relationship Id="rId8" Type="http://schemas.openxmlformats.org/officeDocument/2006/relationships/hyperlink" Target="https://www.fullpicture.app/item/d9b6e15ae2429fea92dad0d0a81af55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2023-06-07T15:51:48+02:00</dcterms:created>
  <dcterms:modified xsi:type="dcterms:W3CDTF">2023-06-07T15:51:48+02:00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