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Mechanobehavior and mandibular ramus length in different facial phenotypes - PMC</w:t>
      </w:r>
      <w:br/>
      <w:hyperlink r:id="rId7" w:history="1">
        <w:r>
          <w:rPr>
            <w:color w:val="2980b9"/>
            <w:u w:val="single"/>
          </w:rPr>
          <w:t xml:space="preserve">https://www.ncbi.nlm.nih.gov/pmc/articles/PMC8028425/</w:t>
        </w:r>
      </w:hyperlink>
    </w:p>
    <w:p>
      <w:pPr>
        <w:pStyle w:val="Heading1"/>
      </w:pPr>
      <w:bookmarkStart w:id="2" w:name="_Toc2"/>
      <w:r>
        <w:t>Article summary:</w:t>
      </w:r>
      <w:bookmarkEnd w:id="2"/>
    </w:p>
    <w:p>
      <w:pPr>
        <w:jc w:val="both"/>
      </w:pPr>
      <w:r>
        <w:rPr/>
        <w:t xml:space="preserve">1. The study aimed to investigate the correlation between mechanobehavior scores (MBS) and mandibular ramus lengths (Co-Go) in different facial phenotypes.</w:t>
      </w:r>
    </w:p>
    <w:p>
      <w:pPr>
        <w:jc w:val="both"/>
      </w:pPr>
      <w:r>
        <w:rPr/>
        <w:t xml:space="preserve">2. The results showed that MBS were correlated with Co-Go within sexes, with higher correlations in males compared to females.</w:t>
      </w:r>
    </w:p>
    <w:p>
      <w:pPr>
        <w:jc w:val="both"/>
      </w:pPr>
      <w:r>
        <w:rPr/>
        <w:t xml:space="preserve">3. Cluster analysis identified three groups, with dolichofacial subjects having shorter Co-Go and clustering into two subgroups with low and high MBS compared to brachyfacial subjects with longer Co-Go.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"Mechanobehavior and mandibular ramus length in different facial phenotypes" explores the correlation between mechanobehavior scores (MBS) and mandibular ramus lengths in individuals with different facial phenotypes. The study aims to provide insights into the factors that influence mandibular condyle growth and the potential differences between dolichofacial and brachyfacial phenotypes.</w:t>
      </w:r>
    </w:p>
    <w:p>
      <w:pPr>
        <w:jc w:val="both"/>
      </w:pPr>
      <w:r>
        <w:rPr/>
        <w:t xml:space="preserve"/>
      </w:r>
    </w:p>
    <w:p>
      <w:pPr>
        <w:jc w:val="both"/>
      </w:pPr>
      <w:r>
        <w:rPr/>
        <w:t xml:space="preserve">One potential bias in this article is the limited sample size. The study only included 50 females and 23 males, which may not be representative of the general population. This small sample size could limit the generalizability of the findings and may not accurately reflect the relationship between MBS and mandibular ramus length in a larger population.</w:t>
      </w:r>
    </w:p>
    <w:p>
      <w:pPr>
        <w:jc w:val="both"/>
      </w:pPr>
      <w:r>
        <w:rPr/>
        <w:t xml:space="preserve"/>
      </w:r>
    </w:p>
    <w:p>
      <w:pPr>
        <w:jc w:val="both"/>
      </w:pPr>
      <w:r>
        <w:rPr/>
        <w:t xml:space="preserve">Additionally, there is a lack of discussion on confounding variables that could influence the results. Factors such as age, genetics, and environmental factors were not adequately addressed or controlled for in the study. These variables could potentially impact both MBS and mandibular ramus length, but their effects are not explored or accounted for in the analysis.</w:t>
      </w:r>
    </w:p>
    <w:p>
      <w:pPr>
        <w:jc w:val="both"/>
      </w:pPr>
      <w:r>
        <w:rPr/>
        <w:t xml:space="preserve"/>
      </w:r>
    </w:p>
    <w:p>
      <w:pPr>
        <w:jc w:val="both"/>
      </w:pPr>
      <w:r>
        <w:rPr/>
        <w:t xml:space="preserve">Furthermore, there is a lack of evidence provided to support some of the claims made in the article. For example, it is stated that dolichofacial patients have poorer prognoses for dentofacial orthopedic treatment compared to brachyfacial patients, but no supporting evidence or references are provided to substantiate this claim. Without additional evidence, it is difficult to determine the validity of this statement.</w:t>
      </w:r>
    </w:p>
    <w:p>
      <w:pPr>
        <w:jc w:val="both"/>
      </w:pPr>
      <w:r>
        <w:rPr/>
        <w:t xml:space="preserve"/>
      </w:r>
    </w:p>
    <w:p>
      <w:pPr>
        <w:jc w:val="both"/>
      </w:pPr>
      <w:r>
        <w:rPr/>
        <w:t xml:space="preserve">The article also does not explore potential counterarguments or alternative explanations for its findings. It presents a one-sided perspective by focusing solely on the correlation between MBS and mandibular ramus length without considering other possible factors that could contribute to these relationships.</w:t>
      </w:r>
    </w:p>
    <w:p>
      <w:pPr>
        <w:jc w:val="both"/>
      </w:pPr>
      <w:r>
        <w:rPr/>
        <w:t xml:space="preserve"/>
      </w:r>
    </w:p>
    <w:p>
      <w:pPr>
        <w:jc w:val="both"/>
      </w:pPr>
      <w:r>
        <w:rPr/>
        <w:t xml:space="preserve">Additionally, there is a lack of discussion on potential risks or limitations associated with dentofacial orthopedic treatments. The article primarily focuses on enhancing mandibular growth but does not address potential risks or complications that may arise from these treatments. It is important to provide a balanced view of the benefits and risks associated with any medical intervention.</w:t>
      </w:r>
    </w:p>
    <w:p>
      <w:pPr>
        <w:jc w:val="both"/>
      </w:pPr>
      <w:r>
        <w:rPr/>
        <w:t xml:space="preserve"/>
      </w:r>
    </w:p>
    <w:p>
      <w:pPr>
        <w:jc w:val="both"/>
      </w:pPr>
      <w:r>
        <w:rPr/>
        <w:t xml:space="preserve">Overall, this article has several limitations and biases that should be taken into consideration when interpreting its findings. The small sample size, lack of discussion on confounding variables, unsupported claims, and one-sided reporting all contribute to the potential limitations of this study. Further research with larger sample sizes and more comprehensive analyses is needed to provide a more robust understanding of the relationship between mechanobehavior and mandibular ramus length in different facial phenotypes.</w:t>
      </w:r>
    </w:p>
    <w:p>
      <w:pPr>
        <w:pStyle w:val="Heading1"/>
      </w:pPr>
      <w:bookmarkStart w:id="5" w:name="_Toc5"/>
      <w:r>
        <w:t>Topics for further research:</w:t>
      </w:r>
      <w:bookmarkEnd w:id="5"/>
    </w:p>
    <w:p>
      <w:pPr>
        <w:spacing w:after="0"/>
        <w:numPr>
          <w:ilvl w:val="0"/>
          <w:numId w:val="2"/>
        </w:numPr>
      </w:pPr>
      <w:r>
        <w:rPr/>
        <w:t xml:space="preserve">Factors influencing mandibular condyle growth in different facial phenotypes
</w:t>
      </w:r>
    </w:p>
    <w:p>
      <w:pPr>
        <w:spacing w:after="0"/>
        <w:numPr>
          <w:ilvl w:val="0"/>
          <w:numId w:val="2"/>
        </w:numPr>
      </w:pPr>
      <w:r>
        <w:rPr/>
        <w:t xml:space="preserve">Genetic and environmental influences on mandibular ramus length
</w:t>
      </w:r>
    </w:p>
    <w:p>
      <w:pPr>
        <w:spacing w:after="0"/>
        <w:numPr>
          <w:ilvl w:val="0"/>
          <w:numId w:val="2"/>
        </w:numPr>
      </w:pPr>
      <w:r>
        <w:rPr/>
        <w:t xml:space="preserve">Prognosis for dentofacial orthopedic treatment in dolichofacial vs. brachyfacial patients
</w:t>
      </w:r>
    </w:p>
    <w:p>
      <w:pPr>
        <w:spacing w:after="0"/>
        <w:numPr>
          <w:ilvl w:val="0"/>
          <w:numId w:val="2"/>
        </w:numPr>
      </w:pPr>
      <w:r>
        <w:rPr/>
        <w:t xml:space="preserve">Risks and complications of dentofacial orthopedic treatments
</w:t>
      </w:r>
    </w:p>
    <w:p>
      <w:pPr>
        <w:spacing w:after="0"/>
        <w:numPr>
          <w:ilvl w:val="0"/>
          <w:numId w:val="2"/>
        </w:numPr>
      </w:pPr>
      <w:r>
        <w:rPr/>
        <w:t xml:space="preserve">Alternative explanations for the correlation between mechanobehavior and mandibular ramus length
</w:t>
      </w:r>
    </w:p>
    <w:p>
      <w:pPr>
        <w:numPr>
          <w:ilvl w:val="0"/>
          <w:numId w:val="2"/>
        </w:numPr>
      </w:pPr>
      <w:r>
        <w:rPr/>
        <w:t xml:space="preserve">Larger-scale studies on mechanobehavior and mandibular ramus length in different facial phenotypes</w:t>
      </w:r>
    </w:p>
    <w:p>
      <w:pPr>
        <w:pStyle w:val="Heading1"/>
      </w:pPr>
      <w:bookmarkStart w:id="6" w:name="_Toc6"/>
      <w:r>
        <w:t>Report location:</w:t>
      </w:r>
      <w:bookmarkEnd w:id="6"/>
    </w:p>
    <w:p>
      <w:hyperlink r:id="rId8" w:history="1">
        <w:r>
          <w:rPr>
            <w:color w:val="2980b9"/>
            <w:u w:val="single"/>
          </w:rPr>
          <w:t xml:space="preserve">https://www.fullpicture.app/item/d9693aafdbbf029647ea6a431f112996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CEF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28425/" TargetMode="External"/><Relationship Id="rId8" Type="http://schemas.openxmlformats.org/officeDocument/2006/relationships/hyperlink" Target="https://www.fullpicture.app/item/d9693aafdbbf029647ea6a431f1129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2024-01-19T23:57:20+01:00</dcterms:created>
  <dcterms:modified xsi:type="dcterms:W3CDTF">2024-01-19T23:57:20+01:00</dcterms:modified>
</cp:coreProperties>
</file>

<file path=docProps/custom.xml><?xml version="1.0" encoding="utf-8"?>
<Properties xmlns="http://schemas.openxmlformats.org/officeDocument/2006/custom-properties" xmlns:vt="http://schemas.openxmlformats.org/officeDocument/2006/docPropsVTypes"/>
</file>