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城乡规划学科技术路线图 (豆瓣)</w:t>
      </w:r>
      <w:br/>
      <w:hyperlink r:id="rId7" w:history="1">
        <w:r>
          <w:rPr>
            <w:color w:val="2980b9"/>
            <w:u w:val="single"/>
          </w:rPr>
          <w:t xml:space="preserve">https://book.douban.com/subject/35338411/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城乡规划需要从建设规划向发展规划转变，从简单的土地利用控制向更全面的空间治理转变。</w:t>
      </w:r>
    </w:p>
    <w:p>
      <w:pPr>
        <w:jc w:val="both"/>
      </w:pPr>
      <w:r>
        <w:rPr/>
        <w:t xml:space="preserve">2. 城乡规划与土地和空间规划之间存在关系，未来学科发展需要在本体论、认识论和方法论方面全面提升知识体系。</w:t>
      </w:r>
    </w:p>
    <w:p>
      <w:pPr>
        <w:jc w:val="both"/>
      </w:pPr>
      <w:r>
        <w:rPr/>
        <w:t xml:space="preserve">3. 根据国家规划系统改革和建设要求，提出了2035年和2050年的学科发展目标。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作为一篇城乡规划学科技术路线图的文章，它提出了一些关于未来发展方向和目标的观点和主张。然而，在这些观点和主张中存在着一些潜在的偏见和问题。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了城乡规划从建设规划到发展规划、从土地利用控制到更全面的空间治理、从增长和发展导向到资产保护和合理利用为核心内容转型的转变。这种强调可能会忽略其他重要的方面，如社会公正、环境保护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城乡规划与土地空间规划之间的关系，并试图回答未来学科发展所面临的一系列问题。然而，它并没有提供足够的证据或数据来支持这些观点和主张。此外，文章也没有探讨可能存在的反驳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似乎缺少对风险和不确定性的考虑。在当前复杂多变的社会经济环境下，任何计划都可能受到各种因素影响而无法实现预期目标。因此，在制定城乡规划学科技术路线图时应该更加谨慎，并充分考虑各种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最后，文章似乎缺少平等呈现双方的态度。它强调了城乡规划学科技术路线图所需要改进的方面，但却没有充分考虑其他相关领域对城乡规划学科发展所带来的影响。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出了一些有价值的观点和主张，但它也存在着一些潜在偏见及其来源、片面报道、无根据主张、缺失考虑点、所提出主张缺失证据、未探索反驳等问题。因此，在阅读这篇文章时需要保持批判性思维，并结合其他相关信息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社会公正和环境保护
</w:t>
      </w:r>
    </w:p>
    <w:p>
      <w:pPr>
        <w:spacing w:after="0"/>
        <w:numPr>
          <w:ilvl w:val="0"/>
          <w:numId w:val="2"/>
        </w:numPr>
      </w:pPr>
      <w:r>
        <w:rPr/>
        <w:t xml:space="preserve">缺乏证据或数据支持
</w:t>
      </w:r>
    </w:p>
    <w:p>
      <w:pPr>
        <w:spacing w:after="0"/>
        <w:numPr>
          <w:ilvl w:val="0"/>
          <w:numId w:val="2"/>
        </w:numPr>
      </w:pPr>
      <w:r>
        <w:rPr/>
        <w:t xml:space="preserve">忽略风险和不确定性
</w:t>
      </w:r>
    </w:p>
    <w:p>
      <w:pPr>
        <w:spacing w:after="0"/>
        <w:numPr>
          <w:ilvl w:val="0"/>
          <w:numId w:val="2"/>
        </w:numPr>
      </w:pPr>
      <w:r>
        <w:rPr/>
        <w:t xml:space="preserve">缺乏平等呈现双方的态度
</w:t>
      </w:r>
    </w:p>
    <w:p>
      <w:pPr>
        <w:spacing w:after="0"/>
        <w:numPr>
          <w:ilvl w:val="0"/>
          <w:numId w:val="2"/>
        </w:numPr>
      </w:pPr>
      <w:r>
        <w:rPr/>
        <w:t xml:space="preserve">片面报道和无根据主张
</w:t>
      </w:r>
    </w:p>
    <w:p>
      <w:pPr>
        <w:numPr>
          <w:ilvl w:val="0"/>
          <w:numId w:val="2"/>
        </w:numPr>
      </w:pPr>
      <w:r>
        <w:rPr/>
        <w:t xml:space="preserve">未探索反驳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https://www.fullpicture.app/item/d901a3ce00890d49add22dad59542b5b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377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ok.douban.com/subject/35338411/" TargetMode="External"/><Relationship Id="rId8" Type="http://schemas.openxmlformats.org/officeDocument/2006/relationships/hyperlink" Target="https://www.fullpicture.app/item/d901a3ce00890d49add22dad59542b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2023-03-11T03:00:10+01:00</dcterms:created>
  <dcterms:modified xsi:type="dcterms:W3CDTF">2023-03-11T03:00:10+01:00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