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Dysregulated Phenylalanine Catabolism Plays a Key Role in the Trajectory of Cardiac Aging | Circulation</w:t>
      </w:r>
      <w:br/>
      <w:hyperlink r:id="rId7" w:history="1">
        <w:r>
          <w:rPr>
            <w:color w:val="2980b9"/>
            <w:u w:val="single"/>
          </w:rPr>
          <w:t xml:space="preserve">https://www.ahajournals.org/doi/10.1161/CIRCULATIONAHA.121.054204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Dysregulated phenylalanine catabolism is identified as a factor that triggers deviations from healthy cardiac aging trajectories.</w:t>
      </w:r>
    </w:p>
    <w:p>
      <w:pPr>
        <w:jc w:val="both"/>
      </w:pPr>
      <w:r>
        <w:rPr/>
        <w:t xml:space="preserve">2. Ectopic cardiac phenylalanine catabolism is a consequence of hepatic phenylalanine hypocatabolism and emerges as a novel, early-onset, and persistent component of cardiac aging.</w:t>
      </w:r>
    </w:p>
    <w:p>
      <w:pPr>
        <w:jc w:val="both"/>
      </w:pPr>
      <w:r>
        <w:rPr/>
        <w:t xml:space="preserve">3. Structural, functional, and molecular alterations characteristic of the aged myocardium are reversible through modulation of phenylalanine metabolism.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片面报道：文章只关注了苯丙氨酸代谢紊乱与心脏衰老之间的关系，而忽略了其他可能影响心脏衰老的因素。这种片面报道可能导致读者对整个问题的理解不完整。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无根据的主张：文章声称苯丙氨酸代谢紊乱是导致心脏衰老的关键因素，但并未提供足够的证据来支持这一主张。缺乏实验证据使得这一结论显得不可靠。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缺失的考虑点：文章没有讨论其他可能影响心脏衰老的因素，如遗传因素、环境因素和生活方式等。这些因素可能对心脏衰老有重要影响，但在文章中被忽略了。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所提出主张的缺失证据：尽管文章声称通过调节苯丙氨酸代谢可以逆转心脏衰老的变化，但并未提供足够的实验证据来支持这一主张。缺乏实验证据使得这一主张缺乏说服力。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未探索的反驳：文章没有探讨其他可能解释心脏衰老的机制，也没有对已有研究结果进行反驳。这种未探索反驳的做法可能导致读者对问题的理解不全面。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宣传内容：文章中存在一些宣传性语言，如将苯丙氨酸/PAH调节描述为促进心脏健康的潜在治疗策略。这种宣传性语言可能会误导读者，并使他们过分依赖该治疗策略。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偏袒：文章没有平等地呈现双方观点或争议，并且只关注了苯丙氨酸代谢与心脏衰老之间的关系。这种偏袒可能导致读者对整个问题的理解产生偏见。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是否注意到可能的风险：文章没有明确讨论苯丙氨酸/PAH调节作为治疗策略可能存在的风险或副作用。这种忽视可能使读者对该治疗策略的安全性产生疑虑。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如潜在偏见、片面报道、无根据的主张和缺失的考虑点。这些问题可能影响读者对研究结果的理解和接受程度。因此，在阅读和引用该文章时，需要谨慎对待并结合其他相关研究来综合评估该主张的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
</w:t>
      </w:r>
    </w:p>
    <w:p>
      <w:pPr>
        <w:spacing w:after="0"/>
        <w:numPr>
          <w:ilvl w:val="0"/>
          <w:numId w:val="2"/>
        </w:numPr>
      </w:pPr>
      <w:r>
        <w:rPr/>
        <w:t xml:space="preserve">偏袒
</w:t>
      </w:r>
    </w:p>
    <w:p>
      <w:pPr>
        <w:numPr>
          <w:ilvl w:val="0"/>
          <w:numId w:val="2"/>
        </w:numPr>
      </w:pPr>
      <w:r>
        <w:rPr/>
        <w:t xml:space="preserve">是否注意到可能的风险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https://www.fullpicture.app/item/d888d9db398f5b82da30fdff22863b74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CC4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10.1161/CIRCULATIONAHA.121.054204" TargetMode="External"/><Relationship Id="rId8" Type="http://schemas.openxmlformats.org/officeDocument/2006/relationships/hyperlink" Target="https://www.fullpicture.app/item/d888d9db398f5b82da30fdff22863b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2024-01-14T17:45:21+01:00</dcterms:created>
  <dcterms:modified xsi:type="dcterms:W3CDTF">2024-01-14T17:45:21+01:00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