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Redesigning regulatory components of quorum-sensing system for diverse metabolic control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https://www.nature.com/articles/s41467-022-29933-x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动态调节回路是经济生产目标产品的有效策略之一，而细菌间的群体感应系统（QS）可以作为一种独立于代谢途径的工具来自主地调节代谢通量。</w:t>
      </w:r>
    </w:p>
    <w:p>
      <w:pPr>
        <w:jc w:val="both"/>
      </w:pPr>
      <w:r>
        <w:rPr/>
        <w:t xml:space="preserve">2. 然而，天然 QS 回路的表达动态范围较窄，且存在泄漏表达等问题。因此，需要开发更复杂、具有高动态范围和低泄漏性能的 QS 回路。</w:t>
      </w:r>
    </w:p>
    <w:p>
      <w:pPr>
        <w:jc w:val="both"/>
      </w:pPr>
      <w:r>
        <w:rPr/>
        <w:t xml:space="preserve">3. 本研究揭示了 CRP 结合位点和 lux box 到 -10 区域在 luxR-luxI 间隔序列中的调控作用，并提出了一种重新设计 QS 组件以实现多样化代谢控制的方法。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作为一篇科学论文，该文章并没有明显的偏见或宣传内容。然而，在阅读过程中，我们可以注意到一些缺失的考虑点和未探索的反驳。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首先，文章提出了使用 QS 系统来调节代谢通量的策略，并介绍了如何通过设计基因元件来实现自主控制代谢通量。然而，文章并没有讨论这种方法可能带来的潜在风险和副作用。例如，过度调节代谢通量可能会导致细胞毒性或不稳定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其次，文章介绍了利用 Lux-type QS 系统来实现自主调节代谢通量的方法，并讨论了如何扩大 QS 系统的动态范围。然而，在讨论 QS 系统存在的局限性时，文章只提到了两个问题：QS 系统对目标基因表达的动态范围有限，并且不同类型的 QS 系统之间可能存在交叉反应。这种描述似乎过于简单化和片面化，忽略了其他可能存在的问题和挑战。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最后，在讨论如何改进 QS 系统时，文章提出了一些新思路和方法。然而，在介绍这些方法时，文章并没有提供足够的证据或数据支持其主张。例如，在讨论 CRP 结合位点对 PluxI 促进子活性影响时，文章只给出了几个 P 值，并没有详细说明实验设计、样本数量、方差分析等关键信息。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总体而言，该文章是一篇有价值的科学研究成果。但是，在撰写过程中作者可能存在某些偏见或局限性，并且在某些方面缺乏充分考虑和证据支持。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using QS system to regulate metabolic flux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challenges of Lux-type QS system beyond dynamic range and cross-reactivity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or data to support some proposed methods for improving QS system
</w:t>
      </w:r>
    </w:p>
    <w:p>
      <w:pPr>
        <w:spacing w:after="0"/>
        <w:numPr>
          <w:ilvl w:val="0"/>
          <w:numId w:val="2"/>
        </w:numPr>
      </w:pPr>
      <w:r>
        <w:rPr/>
        <w:t xml:space="preserve">Experimental design</w:t>
      </w:r>
    </w:p>
    <w:p>
      <w:pPr>
        <w:spacing w:after="0"/>
        <w:numPr>
          <w:ilvl w:val="0"/>
          <w:numId w:val="2"/>
        </w:numPr>
      </w:pPr>
      <w:r>
        <w:rPr/>
        <w:t xml:space="preserve">sample size</w:t>
      </w:r>
    </w:p>
    <w:p>
      <w:pPr>
        <w:spacing w:after="0"/>
        <w:numPr>
          <w:ilvl w:val="0"/>
          <w:numId w:val="2"/>
        </w:numPr>
      </w:pPr>
      <w:r>
        <w:rPr/>
        <w:t xml:space="preserve">and variance analysis not fully explained in some sections
</w:t>
      </w:r>
    </w:p>
    <w:p>
      <w:pPr>
        <w:spacing w:after="0"/>
        <w:numPr>
          <w:ilvl w:val="0"/>
          <w:numId w:val="2"/>
        </w:numPr>
      </w:pPr>
      <w:r>
        <w:rPr/>
        <w:t xml:space="preserve">Possible biases or limitations in the author's perspective or approach
</w:t>
      </w:r>
    </w:p>
    <w:p>
      <w:pPr>
        <w:numPr>
          <w:ilvl w:val="0"/>
          <w:numId w:val="2"/>
        </w:numPr>
      </w:pPr>
      <w:r>
        <w:rPr/>
        <w:t xml:space="preserve">Other relevant topics or considerations not addressed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https://www.fullpicture.app/item/d8417a9a37cb980221158a741ddd2d45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2B6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2-29933-x" TargetMode="External"/><Relationship Id="rId8" Type="http://schemas.openxmlformats.org/officeDocument/2006/relationships/hyperlink" Target="https://www.fullpicture.app/item/d8417a9a37cb980221158a741ddd2d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2023-03-10T12:42:33+01:00</dcterms:created>
  <dcterms:modified xsi:type="dcterms:W3CDTF">2023-03-10T12:42:33+01:00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