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REV-ERBα integrates colon clock with experimental colitis through regulation of NF-κB/NLRP3 axis | Nature Communications</w:t>
      </w:r>
      <w:br/>
      <w:hyperlink r:id="rId7" w:history="1">
        <w:r>
          <w:rPr>
            <w:color w:val="2980b9"/>
            <w:u w:val="single"/>
          </w:rPr>
          <w:t xml:space="preserve">https://www.nature.com/articles/s41467-018-06568-5</w:t>
        </w:r>
      </w:hyperlink>
    </w:p>
    <w:p>
      <w:pPr>
        <w:pStyle w:val="Heading1"/>
      </w:pPr>
      <w:bookmarkStart w:id="2" w:name="_Toc2"/>
      <w:r>
        <w:t>Article summary:</w:t>
      </w:r>
      <w:bookmarkEnd w:id="2"/>
    </w:p>
    <w:p>
      <w:pPr>
        <w:jc w:val="both"/>
      </w:pPr>
      <w:r>
        <w:rPr/>
        <w:t xml:space="preserve">1. Circadian rhythms are driven by the mammalian clock systems that are organized in a hierarchical manner.</w:t>
      </w:r>
    </w:p>
    <w:p>
      <w:pPr>
        <w:jc w:val="both"/>
      </w:pPr>
      <w:r>
        <w:rPr/>
        <w:t xml:space="preserve">2. REV-ERBα is a core component of circadian clockwork and regulates metabolic genes, potentially making it a therapeutic target for various diseases.</w:t>
      </w:r>
    </w:p>
    <w:p>
      <w:pPr>
        <w:jc w:val="both"/>
      </w:pPr>
      <w:r>
        <w:rPr/>
        <w:t xml:space="preserve">3. This study investigates the potential role of REV-ERBα in regulating ulcerative colitis through regulation of NF-κB/NLRP3 axis.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to support its claims and presents both sides of the argument equally. The authors provide an overview of the circadian clock system and explain how REV-ERBα plays a role in regulating metabolic genes, which could make it a potential therapeutic target for various diseases. They also discuss how disruption of circadian rhythms can increase the risk for developing inflammatory bowel diseases such as ulcerative colitis (UC). The article then goes on to explain how they investigated the potential role of REV-ERBα in regulating UC through regulation of NF-κB/NLRP3 axis. </w:t>
      </w:r>
    </w:p>
    <w:p>
      <w:pPr>
        <w:jc w:val="both"/>
      </w:pPr>
      <w:r>
        <w:rPr/>
        <w:t xml:space="preserve">The article does not appear to have any major biases or one-sided reporting, as it presents both sides of the argument equally and provides evidence to support its claims. It also does not appear to have any unsupported claims or missing points of consideration, as all claims are backed up with evidence from previous studies. Furthermore, there does not appear to be any promotional content or partiality present in the article, as it is focused solely on providing an objective overview of the research conducted by the authors. Additionally, possible risks associated with this research are noted throughout the article, such as disruption of circadian rhythms increasing risk for developing UC and NLRP3 inflammasome playing a central role in innate immune responses to pathogen-associated molecular patterns (PAMPs) or danger-associated molecular patterns (DAMPs). </w:t>
      </w:r>
    </w:p>
    <w:p>
      <w:pPr>
        <w:jc w:val="both"/>
      </w:pPr>
      <w:r>
        <w:rPr/>
        <w:t xml:space="preserve">In conclusion, this article appears to be reliable and trustworthy overall, as it provides evidence to support its claims and presents both sides of the argument equally without any major biases or one-sided reporting present.</w:t>
      </w:r>
    </w:p>
    <w:p>
      <w:pPr>
        <w:pStyle w:val="Heading1"/>
      </w:pPr>
      <w:bookmarkStart w:id="5" w:name="_Toc5"/>
      <w:r>
        <w:t>Topics for further research:</w:t>
      </w:r>
      <w:bookmarkEnd w:id="5"/>
    </w:p>
    <w:p>
      <w:pPr>
        <w:spacing w:after="0"/>
        <w:numPr>
          <w:ilvl w:val="0"/>
          <w:numId w:val="2"/>
        </w:numPr>
      </w:pPr>
      <w:r>
        <w:rPr/>
        <w:t xml:space="preserve">Circadian clock system</w:t>
      </w:r>
    </w:p>
    <w:p>
      <w:pPr>
        <w:spacing w:after="0"/>
        <w:numPr>
          <w:ilvl w:val="0"/>
          <w:numId w:val="2"/>
        </w:numPr>
      </w:pPr>
      <w:r>
        <w:rPr/>
        <w:t xml:space="preserve">REV-ERBα role in metabolic genes</w:t>
      </w:r>
    </w:p>
    <w:p>
      <w:pPr>
        <w:spacing w:after="0"/>
        <w:numPr>
          <w:ilvl w:val="0"/>
          <w:numId w:val="2"/>
        </w:numPr>
      </w:pPr>
      <w:r>
        <w:rPr/>
        <w:t xml:space="preserve">Inflammatory bowel diseases</w:t>
      </w:r>
    </w:p>
    <w:p>
      <w:pPr>
        <w:spacing w:after="0"/>
        <w:numPr>
          <w:ilvl w:val="0"/>
          <w:numId w:val="2"/>
        </w:numPr>
      </w:pPr>
      <w:r>
        <w:rPr/>
        <w:t xml:space="preserve">NF-κB/NLRP3 axis</w:t>
      </w:r>
    </w:p>
    <w:p>
      <w:pPr>
        <w:spacing w:after="0"/>
        <w:numPr>
          <w:ilvl w:val="0"/>
          <w:numId w:val="2"/>
        </w:numPr>
      </w:pPr>
      <w:r>
        <w:rPr/>
        <w:t xml:space="preserve">Pathogen-associated molecular patterns</w:t>
      </w:r>
    </w:p>
    <w:p>
      <w:pPr>
        <w:numPr>
          <w:ilvl w:val="0"/>
          <w:numId w:val="2"/>
        </w:numPr>
      </w:pPr>
      <w:r>
        <w:rPr/>
        <w:t xml:space="preserve">Danger-associated molecular patterns</w:t>
      </w:r>
    </w:p>
    <w:p>
      <w:pPr>
        <w:pStyle w:val="Heading1"/>
      </w:pPr>
      <w:bookmarkStart w:id="6" w:name="_Toc6"/>
      <w:r>
        <w:t>Report location:</w:t>
      </w:r>
      <w:bookmarkEnd w:id="6"/>
    </w:p>
    <w:p>
      <w:hyperlink r:id="rId8" w:history="1">
        <w:r>
          <w:rPr>
            <w:color w:val="2980b9"/>
            <w:u w:val="single"/>
          </w:rPr>
          <w:t xml:space="preserve">https://www.fullpicture.app/item/d8176df2517f0015895b562a493ea15a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516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18-06568-5" TargetMode="External"/><Relationship Id="rId8" Type="http://schemas.openxmlformats.org/officeDocument/2006/relationships/hyperlink" Target="https://www.fullpicture.app/item/d8176df2517f0015895b562a493ea1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2023-02-22T21:43:58+01:00</dcterms:created>
  <dcterms:modified xsi:type="dcterms:W3CDTF">2023-02-22T21:43:58+01:00</dcterms:modified>
</cp:coreProperties>
</file>

<file path=docProps/custom.xml><?xml version="1.0" encoding="utf-8"?>
<Properties xmlns="http://schemas.openxmlformats.org/officeDocument/2006/custom-properties" xmlns:vt="http://schemas.openxmlformats.org/officeDocument/2006/docPropsVTypes"/>
</file>