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Affordances of a mobile learner‐generated tool for pupils’ English as a second language vocabulary learning: An ecological perspective - Song - 2021 - British Journal of Educational Technology - Wiley Online Library</w:t>
      </w:r>
      <w:br/>
      <w:hyperlink r:id="rId7" w:history="1">
        <w:r>
          <w:rPr>
            <w:color w:val="2980b9"/>
            <w:u w:val="single"/>
          </w:rPr>
          <w:t xml:space="preserve">https://bera-journals.onlinelibrary.wiley.com/doi/10.1111/bjet.13037</w:t>
        </w:r>
      </w:hyperlink>
    </w:p>
    <w:p>
      <w:pPr>
        <w:pStyle w:val="Heading1"/>
      </w:pPr>
      <w:bookmarkStart w:id="2" w:name="_Toc2"/>
      <w:r>
        <w:t>Article summary:</w:t>
      </w:r>
      <w:bookmarkEnd w:id="2"/>
    </w:p>
    <w:p>
      <w:pPr>
        <w:jc w:val="both"/>
      </w:pPr>
      <w:r>
        <w:rPr/>
        <w:t xml:space="preserve">1. This study proposes a framework of mobile vocabulary learning from an ecological perspective, integrating an artefact creation approach to vocabulary learning with the concept of affordances in a mobile learning environment.</w:t>
      </w:r>
    </w:p>
    <w:p>
      <w:pPr>
        <w:jc w:val="both"/>
      </w:pPr>
      <w:r>
        <w:rPr/>
        <w:t xml:space="preserve">2. Four types of affordances of the mobile learner-generated tool were identified for vocabulary learning in real-life contexts.</w:t>
      </w:r>
    </w:p>
    <w:p>
      <w:pPr>
        <w:jc w:val="both"/>
      </w:pPr>
      <w:r>
        <w:rPr/>
        <w:t xml:space="preserve">3. The proposed framework can help create a more conducive environment for learners to explore the possibilities offered by the mobile technology tool for their vocabulary learning, and affordances can be increased if learners' agency is employed.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"Affordances of a mobile learner‐generated tool for pupils’ English as a second language vocabulary learning: An ecological perspective" discusses the use of mobile devices in enhancing ESL vocabulary learning. While the article provides valuable insights into the topic, there are some potential biases and missing points of consideration that need to be addressed.</w:t>
      </w:r>
    </w:p>
    <w:p>
      <w:pPr>
        <w:jc w:val="both"/>
      </w:pPr>
      <w:r>
        <w:rPr/>
        <w:t xml:space="preserve"/>
      </w:r>
    </w:p>
    <w:p>
      <w:pPr>
        <w:jc w:val="both"/>
      </w:pPr>
      <w:r>
        <w:rPr/>
        <w:t xml:space="preserve">One potential bias in the article is the focus on positive findings regarding the use of mobile devices for vocabulary learning. The article states that studies on this topic have generally yielded positive results, but it does not mention any potential drawbacks or limitations of using mobile devices for language learning. This one-sided reporting may give readers an incomplete understanding of the topic.</w:t>
      </w:r>
    </w:p>
    <w:p>
      <w:pPr>
        <w:jc w:val="both"/>
      </w:pPr>
      <w:r>
        <w:rPr/>
        <w:t xml:space="preserve"/>
      </w:r>
    </w:p>
    <w:p>
      <w:pPr>
        <w:jc w:val="both"/>
      </w:pPr>
      <w:r>
        <w:rPr/>
        <w:t xml:space="preserve">Additionally, the article claims that students have little room to apply what they have learned in class to real-life contexts when using mobile devices for learning. However, this claim is unsupported and lacks evidence. It would be beneficial to provide examples or research findings to support this statement.</w:t>
      </w:r>
    </w:p>
    <w:p>
      <w:pPr>
        <w:jc w:val="both"/>
      </w:pPr>
      <w:r>
        <w:rPr/>
        <w:t xml:space="preserve"/>
      </w:r>
    </w:p>
    <w:p>
      <w:pPr>
        <w:jc w:val="both"/>
      </w:pPr>
      <w:r>
        <w:rPr/>
        <w:t xml:space="preserve">Furthermore, the article introduces the concept of affordances from an ecological perspective but fails to explain how this concept is unique to language learning. It would be helpful to explore how affordances can be applied specifically to ESL vocabulary learning and what makes them different from affordances in other contexts.</w:t>
      </w:r>
    </w:p>
    <w:p>
      <w:pPr>
        <w:jc w:val="both"/>
      </w:pPr>
      <w:r>
        <w:rPr/>
        <w:t xml:space="preserve"/>
      </w:r>
    </w:p>
    <w:p>
      <w:pPr>
        <w:jc w:val="both"/>
      </w:pPr>
      <w:r>
        <w:rPr/>
        <w:t xml:space="preserve">Another missing point of consideration is the potential risks associated with using mobile devices for vocabulary learning. The article focuses primarily on the benefits and possibilities offered by mobile technology but does not address any potential challenges or concerns. It would be important to discuss issues such as distraction, privacy concerns, or unequal access to technology.</w:t>
      </w:r>
    </w:p>
    <w:p>
      <w:pPr>
        <w:jc w:val="both"/>
      </w:pPr>
      <w:r>
        <w:rPr/>
        <w:t xml:space="preserve"/>
      </w:r>
    </w:p>
    <w:p>
      <w:pPr>
        <w:jc w:val="both"/>
      </w:pPr>
      <w:r>
        <w:rPr/>
        <w:t xml:space="preserve">The article also promotes the proposed framework and approach without thoroughly exploring alternative perspectives or counterarguments. A more balanced analysis would consider different approaches to vocabulary learning and their effectiveness compared to the proposed framework.</w:t>
      </w:r>
    </w:p>
    <w:p>
      <w:pPr>
        <w:jc w:val="both"/>
      </w:pPr>
      <w:r>
        <w:rPr/>
        <w:t xml:space="preserve"/>
      </w:r>
    </w:p>
    <w:p>
      <w:pPr>
        <w:jc w:val="both"/>
      </w:pPr>
      <w:r>
        <w:rPr/>
        <w:t xml:space="preserve">In terms of partiality, the article emphasizes learners' agency in increasing affordances but does not discuss other factors that may influence learners' engagement or motivation. It would be valuable to explore additional elements such as teacher support, curriculum design, or peer collaboration that can contribute to effective vocabulary learning.</w:t>
      </w:r>
    </w:p>
    <w:p>
      <w:pPr>
        <w:jc w:val="both"/>
      </w:pPr>
      <w:r>
        <w:rPr/>
        <w:t xml:space="preserve"/>
      </w:r>
    </w:p>
    <w:p>
      <w:pPr>
        <w:jc w:val="both"/>
      </w:pPr>
      <w:r>
        <w:rPr/>
        <w:t xml:space="preserve">Overall, while the article provides valuable insights into mobile-assisted ESL vocabulary learning, it would benefit from addressing potential biases, providing more evidence for claims, considering alternative perspectives, and discussing potential risks and limitations. A more balanced analysis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Limitations of using mobile devices for language learning
</w:t>
      </w:r>
    </w:p>
    <w:p>
      <w:pPr>
        <w:spacing w:after="0"/>
        <w:numPr>
          <w:ilvl w:val="0"/>
          <w:numId w:val="2"/>
        </w:numPr>
      </w:pPr>
      <w:r>
        <w:rPr/>
        <w:t xml:space="preserve">Real-life application of vocabulary learned through mobile devices
</w:t>
      </w:r>
    </w:p>
    <w:p>
      <w:pPr>
        <w:spacing w:after="0"/>
        <w:numPr>
          <w:ilvl w:val="0"/>
          <w:numId w:val="2"/>
        </w:numPr>
      </w:pPr>
      <w:r>
        <w:rPr/>
        <w:t xml:space="preserve">Affordances in language learning compared to other contexts
</w:t>
      </w:r>
    </w:p>
    <w:p>
      <w:pPr>
        <w:spacing w:after="0"/>
        <w:numPr>
          <w:ilvl w:val="0"/>
          <w:numId w:val="2"/>
        </w:numPr>
      </w:pPr>
      <w:r>
        <w:rPr/>
        <w:t xml:space="preserve">Risks and challenges of using mobile devices for vocabulary learning
</w:t>
      </w:r>
    </w:p>
    <w:p>
      <w:pPr>
        <w:spacing w:after="0"/>
        <w:numPr>
          <w:ilvl w:val="0"/>
          <w:numId w:val="2"/>
        </w:numPr>
      </w:pPr>
      <w:r>
        <w:rPr/>
        <w:t xml:space="preserve">Alternative approaches to vocabulary learning and their effectiveness
</w:t>
      </w:r>
    </w:p>
    <w:p>
      <w:pPr>
        <w:numPr>
          <w:ilvl w:val="0"/>
          <w:numId w:val="2"/>
        </w:numPr>
      </w:pPr>
      <w:r>
        <w:rPr/>
        <w:t xml:space="preserve">Factors influencing learners' engagement and motivation in vocabulary learning</w:t>
      </w:r>
    </w:p>
    <w:p>
      <w:pPr>
        <w:pStyle w:val="Heading1"/>
      </w:pPr>
      <w:bookmarkStart w:id="6" w:name="_Toc6"/>
      <w:r>
        <w:t>Report location:</w:t>
      </w:r>
      <w:bookmarkEnd w:id="6"/>
    </w:p>
    <w:p>
      <w:hyperlink r:id="rId8" w:history="1">
        <w:r>
          <w:rPr>
            <w:color w:val="2980b9"/>
            <w:u w:val="single"/>
          </w:rPr>
          <w:t xml:space="preserve">https://www.fullpicture.app/item/d813cc03da0876b6937aaa5cd83ac091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1F49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ra-journals.onlinelibrary.wiley.com/doi/10.1111/bjet.13037" TargetMode="External"/><Relationship Id="rId8" Type="http://schemas.openxmlformats.org/officeDocument/2006/relationships/hyperlink" Target="https://www.fullpicture.app/item/d813cc03da0876b6937aaa5cd83ac0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2024-04-22T21:47:10+02:00</dcterms:created>
  <dcterms:modified xsi:type="dcterms:W3CDTF">2024-04-22T21:47:10+02:00</dcterms:modified>
</cp:coreProperties>
</file>

<file path=docProps/custom.xml><?xml version="1.0" encoding="utf-8"?>
<Properties xmlns="http://schemas.openxmlformats.org/officeDocument/2006/custom-properties" xmlns:vt="http://schemas.openxmlformats.org/officeDocument/2006/docPropsVTypes"/>
</file>