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产气荚膜梭菌从五种毒素型分离株的基因组分析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https://pubmed.ncbi.nlm.nih.gov/25445567/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产气荚膜梭菌的基因组分析：研究了五种毒素型分离株的基因组，为新城疫感染抗病毒药物的效力提供了参考。</w:t>
      </w:r>
    </w:p>
    <w:p>
      <w:pPr>
        <w:jc w:val="both"/>
      </w:pPr>
      <w:r>
        <w:rPr/>
        <w:t xml:space="preserve">2. 应用免疫信息学分析设计疫苗：通过对产气荚膜梭菌整个蛋白质组进行免疫信息学分析，为疫苗设计提供了参考。</w:t>
      </w:r>
    </w:p>
    <w:p>
      <w:pPr>
        <w:jc w:val="both"/>
      </w:pPr>
      <w:r>
        <w:rPr/>
        <w:t xml:space="preserve">3. 产气荚膜梭菌的种内多样性和致病潜力：多样化的遗传库揭示了其致病潜力，并且对其种内多样性进行了探讨。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很遗憾，由于您提供的文章列表中只有标题，没有具体的文章内容，我们无法对其进行详细的批判性分析。请提供完整的文章内容以便我们进行分析和评价。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the topic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
</w:t>
      </w:r>
    </w:p>
    <w:p>
      <w:pPr>
        <w:spacing w:after="0"/>
        <w:numPr>
          <w:ilvl w:val="0"/>
          <w:numId w:val="2"/>
        </w:numPr>
      </w:pPr>
      <w:r>
        <w:rPr/>
        <w:t xml:space="preserve">Analysis of current trends and issues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potential solutions or strategies
</w:t>
      </w:r>
    </w:p>
    <w:p>
      <w:pPr>
        <w:numPr>
          <w:ilvl w:val="0"/>
          <w:numId w:val="2"/>
        </w:numPr>
      </w:pPr>
      <w:r>
        <w:rPr/>
        <w:t xml:space="preserve">Conclusion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https://www.fullpicture.app/item/d7d8e97c1949d4b04e81b072e2198443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6A4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445567/" TargetMode="External"/><Relationship Id="rId8" Type="http://schemas.openxmlformats.org/officeDocument/2006/relationships/hyperlink" Target="https://www.fullpicture.app/item/d7d8e97c1949d4b04e81b072e21984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2023-04-20T01:48:17+02:00</dcterms:created>
  <dcterms:modified xsi:type="dcterms:W3CDTF">2023-04-20T01:48:17+02:00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