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Depositional Facies and Palynofacies Provenance of Clastic Deposits: Insight from Paleocene Strata in Southeast Region, Nigeria | SpringerLink</w:t>
      </w:r>
      <w:br/>
      <w:hyperlink r:id="rId7" w:history="1">
        <w:r>
          <w:rPr>
            <w:color w:val="2980b9"/>
            <w:u w:val="single"/>
          </w:rPr>
          <w:t xml:space="preserve">https://link.springer.com/article/10.1007/s40995-023-01411-z</w:t>
        </w:r>
      </w:hyperlink>
    </w:p>
    <w:p>
      <w:pPr>
        <w:pStyle w:val="Heading1"/>
      </w:pPr>
      <w:bookmarkStart w:id="2" w:name="_Toc2"/>
      <w:r>
        <w:t>Article summary:</w:t>
      </w:r>
      <w:bookmarkEnd w:id="2"/>
    </w:p>
    <w:p>
      <w:pPr>
        <w:jc w:val="both"/>
      </w:pPr>
      <w:r>
        <w:rPr/>
        <w:t xml:space="preserve">1. Sedimentary facies and palynofacies provenance studies were conducted on clastic deposits in the Awka area of the Imo Formation (Paleocene) in the Niger Delta Basin.</w:t>
      </w:r>
    </w:p>
    <w:p>
      <w:pPr>
        <w:jc w:val="both"/>
      </w:pPr>
      <w:r>
        <w:rPr/>
        <w:t xml:space="preserve">2. Seven sedimentary facies were identified based on textural parameters, sedimentary structures, and palynological constituents.</w:t>
      </w:r>
    </w:p>
    <w:p>
      <w:pPr>
        <w:jc w:val="both"/>
      </w:pPr>
      <w:r>
        <w:rPr/>
        <w:t xml:space="preserve">3. Palynofacies showed a predominance of amorphous organic matter, marine taxa, opaque particles, with few structured phytoclasts and terrestrial microflora.</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as it provides detailed information about the sedimentary facies and palynofacies provenance studies conducted on clastic deposits in the Awka area of the Imo Formation (Paleocene) in the Niger Delta Basin. The authors provide a comprehensive description of the seven sedimentary facies identified based on textural parameters, sedimentary structures, and palynological constituents. Furthermore, they provide an interpretation of the prevailing paleoenvironments, palynofacies provenance and depositional mechanisms derived from hydrodynamic controls. The article also presents a clear overview of the palynofacies which showed a predominance of amorphous organic matter, marine taxa, opaque particles, with few structured phytoclasts and terrestrial microflora. </w:t>
      </w:r>
    </w:p>
    <w:p>
      <w:pPr>
        <w:jc w:val="both"/>
      </w:pPr>
      <w:r>
        <w:rPr/>
        <w:t xml:space="preserve">The article does not appear to have any major biases or one-sided reporting as it provides an objective overview of the research conducted by presenting both sides equally. It does not contain any unsupported claims or missing points of consideration as all claims are supported by evidence provided throughout the article. Additionally, there is no promotional content or partiality present in this article as it is solely focused on providing an objective overview of the research conducted without any bias towards either side. Finally, possible risks are noted throughout the article as they are discussed in relation to their implications for interpreting paleoenvironments and depositional mechanisms derived from hydrodynamic controls.</w:t>
      </w:r>
    </w:p>
    <w:p>
      <w:pPr>
        <w:pStyle w:val="Heading1"/>
      </w:pPr>
      <w:bookmarkStart w:id="5" w:name="_Toc5"/>
      <w:r>
        <w:t>Topics for further research:</w:t>
      </w:r>
      <w:bookmarkEnd w:id="5"/>
    </w:p>
    <w:p>
      <w:pPr>
        <w:spacing w:after="0"/>
        <w:numPr>
          <w:ilvl w:val="0"/>
          <w:numId w:val="2"/>
        </w:numPr>
      </w:pPr>
      <w:r>
        <w:rPr/>
        <w:t xml:space="preserve">Sedimentary facies interpretation</w:t>
      </w:r>
    </w:p>
    <w:p>
      <w:pPr>
        <w:spacing w:after="0"/>
        <w:numPr>
          <w:ilvl w:val="0"/>
          <w:numId w:val="2"/>
        </w:numPr>
      </w:pPr>
      <w:r>
        <w:rPr/>
        <w:t xml:space="preserve">Palynofacies provenance</w:t>
      </w:r>
    </w:p>
    <w:p>
      <w:pPr>
        <w:spacing w:after="0"/>
        <w:numPr>
          <w:ilvl w:val="0"/>
          <w:numId w:val="2"/>
        </w:numPr>
      </w:pPr>
      <w:r>
        <w:rPr/>
        <w:t xml:space="preserve">Hydrodynamic controls</w:t>
      </w:r>
    </w:p>
    <w:p>
      <w:pPr>
        <w:spacing w:after="0"/>
        <w:numPr>
          <w:ilvl w:val="0"/>
          <w:numId w:val="2"/>
        </w:numPr>
      </w:pPr>
      <w:r>
        <w:rPr/>
        <w:t xml:space="preserve">Paleoenvironmental reconstruction</w:t>
      </w:r>
    </w:p>
    <w:p>
      <w:pPr>
        <w:spacing w:after="0"/>
        <w:numPr>
          <w:ilvl w:val="0"/>
          <w:numId w:val="2"/>
        </w:numPr>
      </w:pPr>
      <w:r>
        <w:rPr/>
        <w:t xml:space="preserve">Clastic deposits Niger Delta Basin</w:t>
      </w:r>
    </w:p>
    <w:p>
      <w:pPr>
        <w:numPr>
          <w:ilvl w:val="0"/>
          <w:numId w:val="2"/>
        </w:numPr>
      </w:pPr>
      <w:r>
        <w:rPr/>
        <w:t xml:space="preserve">Terrestrial microflora palynofacies</w:t>
      </w:r>
    </w:p>
    <w:p>
      <w:pPr>
        <w:pStyle w:val="Heading1"/>
      </w:pPr>
      <w:bookmarkStart w:id="6" w:name="_Toc6"/>
      <w:r>
        <w:t>Report location:</w:t>
      </w:r>
      <w:bookmarkEnd w:id="6"/>
    </w:p>
    <w:p>
      <w:hyperlink r:id="rId8" w:history="1">
        <w:r>
          <w:rPr>
            <w:color w:val="2980b9"/>
            <w:u w:val="single"/>
          </w:rPr>
          <w:t xml:space="preserve">https://www.fullpicture.app/item/d76f7fc01d6e914a7fd6eb01494bbe02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4555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40995-023-01411-z" TargetMode="External"/><Relationship Id="rId8" Type="http://schemas.openxmlformats.org/officeDocument/2006/relationships/hyperlink" Target="https://www.fullpicture.app/item/d76f7fc01d6e914a7fd6eb01494bbe0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2023-02-20T09:30:55+01:00</dcterms:created>
  <dcterms:modified xsi:type="dcterms:W3CDTF">2023-02-20T09:30:55+01:00</dcterms:modified>
</cp:coreProperties>
</file>

<file path=docProps/custom.xml><?xml version="1.0" encoding="utf-8"?>
<Properties xmlns="http://schemas.openxmlformats.org/officeDocument/2006/custom-properties" xmlns:vt="http://schemas.openxmlformats.org/officeDocument/2006/docPropsVTypes"/>
</file>