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Actuator-Integrated Fault Estimation and Fault Tolerant Control for Electric Power Steering System of Forklift. Applied Sciences, 11(16), 7236 | 10.3390/app11167236</w:t>
      </w:r>
      <w:br/>
      <w:hyperlink r:id="rId7" w:history="1">
        <w:r>
          <w:rPr>
            <w:color w:val="2980b9"/>
            <w:u w:val="single"/>
          </w:rPr>
          <w:t xml:space="preserve">https://sci-hub.ru/10.3390/app11167236</w:t>
        </w:r>
      </w:hyperlink>
    </w:p>
    <w:p>
      <w:pPr>
        <w:pStyle w:val="Heading1"/>
      </w:pPr>
      <w:bookmarkStart w:id="2" w:name="_Toc2"/>
      <w:r>
        <w:t>Article summary:</w:t>
      </w:r>
      <w:bookmarkEnd w:id="2"/>
    </w:p>
    <w:p>
      <w:pPr>
        <w:jc w:val="both"/>
      </w:pPr>
      <w:r>
        <w:rPr/>
        <w:t xml:space="preserve">1. 本文介绍了一种用于叉车电动助力转向系统的故障估计和容错控制方法。</w:t>
      </w:r>
    </w:p>
    <w:p>
      <w:pPr>
        <w:jc w:val="both"/>
      </w:pPr>
      <w:r>
        <w:rPr/>
        <w:t xml:space="preserve">2. 该方法利用了集成在执行器中的传感器来检测故障，并通过重新分配控制策略来实现容错控制。</w:t>
      </w:r>
    </w:p>
    <w:p>
      <w:pPr>
        <w:jc w:val="both"/>
      </w:pPr>
      <w:r>
        <w:rPr/>
        <w:t xml:space="preserve">3. 实验结果表明，该方法能够有效地检测和纠正叉车电动助力转向系统中的故障，提高了系统的可靠性和安全性。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作为一篇学术论文，该文章并没有明显的偏见或宣传内容。然而，在其研究方法和结果方面存在一些缺失和未探索的反驳。</w:t>
      </w:r>
    </w:p>
    <w:p>
      <w:pPr>
        <w:jc w:val="both"/>
      </w:pPr>
      <w:r>
        <w:rPr/>
        <w:t xml:space="preserve"/>
      </w:r>
    </w:p>
    <w:p>
      <w:pPr>
        <w:jc w:val="both"/>
      </w:pPr>
      <w:r>
        <w:rPr/>
        <w:t xml:space="preserve">首先，该文章提出了一个基于电动助力转向系统的故障估计和容错控制方法。然而，文章并没有详细说明这种方法与现有技术相比的优势和局限性。此外，文章也没有对可能存在的风险进行充分讨论，例如在实际应用中可能出现的误判或误操作。</w:t>
      </w:r>
    </w:p>
    <w:p>
      <w:pPr>
        <w:jc w:val="both"/>
      </w:pPr>
      <w:r>
        <w:rPr/>
        <w:t xml:space="preserve"/>
      </w:r>
    </w:p>
    <w:p>
      <w:pPr>
        <w:jc w:val="both"/>
      </w:pPr>
      <w:r>
        <w:rPr/>
        <w:t xml:space="preserve">其次，在实验部分中，作者只使用了一个特定型号的叉车进行测试，并未考虑其他型号或不同工况下的情况。因此，该研究结果是否具有普适性仍需进一步验证。</w:t>
      </w:r>
    </w:p>
    <w:p>
      <w:pPr>
        <w:jc w:val="both"/>
      </w:pPr>
      <w:r>
        <w:rPr/>
        <w:t xml:space="preserve"/>
      </w:r>
    </w:p>
    <w:p>
      <w:pPr>
        <w:jc w:val="both"/>
      </w:pPr>
      <w:r>
        <w:rPr/>
        <w:t xml:space="preserve">最后，在讨论部分中，作者提出了一些关于未来研究方向的建议，但并未提供足够的证据支持这些主张。因此，这些建议是否可行还需要更多实验数据和理论支持。</w:t>
      </w:r>
    </w:p>
    <w:p>
      <w:pPr>
        <w:jc w:val="both"/>
      </w:pPr>
      <w:r>
        <w:rPr/>
        <w:t xml:space="preserve"/>
      </w:r>
    </w:p>
    <w:p>
      <w:pPr>
        <w:jc w:val="both"/>
      </w:pPr>
      <w:r>
        <w:rPr/>
        <w:t xml:space="preserve">总之，尽管该文章在某些方面存在缺失和未探索的反驳，但其整体质量还是较高的，并且没有明显偏见或宣传内容。</w:t>
      </w:r>
    </w:p>
    <w:p>
      <w:pPr>
        <w:pStyle w:val="Heading1"/>
      </w:pPr>
      <w:bookmarkStart w:id="5" w:name="_Toc5"/>
      <w:r>
        <w:t>Topics for further research:</w:t>
      </w:r>
      <w:bookmarkEnd w:id="5"/>
    </w:p>
    <w:p>
      <w:pPr>
        <w:spacing w:after="0"/>
        <w:numPr>
          <w:ilvl w:val="0"/>
          <w:numId w:val="2"/>
        </w:numPr>
      </w:pPr>
      <w:r>
        <w:rPr/>
        <w:t xml:space="preserve">Comparison with existing technology
</w:t>
      </w:r>
    </w:p>
    <w:p>
      <w:pPr>
        <w:spacing w:after="0"/>
        <w:numPr>
          <w:ilvl w:val="0"/>
          <w:numId w:val="2"/>
        </w:numPr>
      </w:pPr>
      <w:r>
        <w:rPr/>
        <w:t xml:space="preserve">Limitations and risks
</w:t>
      </w:r>
    </w:p>
    <w:p>
      <w:pPr>
        <w:spacing w:after="0"/>
        <w:numPr>
          <w:ilvl w:val="0"/>
          <w:numId w:val="2"/>
        </w:numPr>
      </w:pPr>
      <w:r>
        <w:rPr/>
        <w:t xml:space="preserve">Generalizability of results
</w:t>
      </w:r>
    </w:p>
    <w:p>
      <w:pPr>
        <w:spacing w:after="0"/>
        <w:numPr>
          <w:ilvl w:val="0"/>
          <w:numId w:val="2"/>
        </w:numPr>
      </w:pPr>
      <w:r>
        <w:rPr/>
        <w:t xml:space="preserve">Evidence supporting future research directions
</w:t>
      </w:r>
    </w:p>
    <w:p>
      <w:pPr>
        <w:spacing w:after="0"/>
        <w:numPr>
          <w:ilvl w:val="0"/>
          <w:numId w:val="2"/>
        </w:numPr>
      </w:pPr>
      <w:r>
        <w:rPr/>
        <w:t xml:space="preserve">Potential biases or limitations
</w:t>
      </w:r>
    </w:p>
    <w:p>
      <w:pPr>
        <w:numPr>
          <w:ilvl w:val="0"/>
          <w:numId w:val="2"/>
        </w:numPr>
      </w:pPr>
      <w:r>
        <w:rPr/>
        <w:t xml:space="preserve">Further exploration of alternative perspectives</w:t>
      </w:r>
    </w:p>
    <w:p>
      <w:pPr>
        <w:pStyle w:val="Heading1"/>
      </w:pPr>
      <w:bookmarkStart w:id="6" w:name="_Toc6"/>
      <w:r>
        <w:t>Report location:</w:t>
      </w:r>
      <w:bookmarkEnd w:id="6"/>
    </w:p>
    <w:p>
      <w:hyperlink r:id="rId8" w:history="1">
        <w:r>
          <w:rPr>
            <w:color w:val="2980b9"/>
            <w:u w:val="single"/>
          </w:rPr>
          <w:t xml:space="preserve">https://www.fullpicture.app/item/d7679c644c4ecfcac57867584dbdd3b8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B7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3390/app11167236" TargetMode="External"/><Relationship Id="rId8" Type="http://schemas.openxmlformats.org/officeDocument/2006/relationships/hyperlink" Target="https://www.fullpicture.app/item/d7679c644c4ecfcac57867584dbdd3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2024-02-02T01:16:28+01:00</dcterms:created>
  <dcterms:modified xsi:type="dcterms:W3CDTF">2024-02-02T01:16:28+01:00</dcterms:modified>
</cp:coreProperties>
</file>

<file path=docProps/custom.xml><?xml version="1.0" encoding="utf-8"?>
<Properties xmlns="http://schemas.openxmlformats.org/officeDocument/2006/custom-properties" xmlns:vt="http://schemas.openxmlformats.org/officeDocument/2006/docPropsVTypes"/>
</file>