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new Italian law on unaccompanied minors: a model for the EU? – EU Immigration and Asylum Law and Policy</w:t>
      </w:r>
      <w:br/>
      <w:hyperlink r:id="rId7" w:history="1">
        <w:r>
          <w:rPr>
            <w:color w:val="2980b9"/>
            <w:u w:val="single"/>
          </w:rPr>
          <w:t xml:space="preserve">https://eumigrationlawblog.eu/the-new-italian-law-on-unaccompanied-minors-a-model-for-the-eu/</w:t>
        </w:r>
      </w:hyperlink>
    </w:p>
    <w:p>
      <w:pPr>
        <w:pStyle w:val="Heading1"/>
      </w:pPr>
      <w:bookmarkStart w:id="2" w:name="_Toc2"/>
      <w:r>
        <w:t>Article summary:</w:t>
      </w:r>
      <w:bookmarkEnd w:id="2"/>
    </w:p>
    <w:p>
      <w:pPr>
        <w:jc w:val="both"/>
      </w:pPr>
      <w:r>
        <w:rPr/>
        <w:t xml:space="preserve">1. Italy has introduced a law on the protection of unaccompanied minors, which has been praised by NGOs and UNICEF as a potential model for other European countries.</w:t>
      </w:r>
    </w:p>
    <w:p>
      <w:pPr>
        <w:jc w:val="both"/>
      </w:pPr>
      <w:r>
        <w:rPr/>
        <w:t xml:space="preserve">2. The law includes provisions on age assessment procedures and access to the asylum procedure, which could improve the protection of unaccompanied children's rights.</w:t>
      </w:r>
    </w:p>
    <w:p>
      <w:pPr>
        <w:jc w:val="both"/>
      </w:pPr>
      <w:r>
        <w:rPr/>
        <w:t xml:space="preserve">3. However, there are concerns about the implementation of the law and the gaps in Italy's reception system, which may lead to inadequate care for unaccompanied minors.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new Italian law on unaccompanied minors: a model for the EU?" discusses the recently implemented legislation in Italy regarding the protection of unaccompanied minors. While the article highlights some positive aspects of the law, it also raises concerns about its implementation and the gaps in the reception system for these children.</w:t>
      </w:r>
    </w:p>
    <w:p>
      <w:pPr>
        <w:jc w:val="both"/>
      </w:pPr>
      <w:r>
        <w:rPr/>
        <w:t xml:space="preserve"/>
      </w:r>
    </w:p>
    <w:p>
      <w:pPr>
        <w:jc w:val="both"/>
      </w:pPr>
      <w:r>
        <w:rPr/>
        <w:t xml:space="preserve">One potential bias in the article is its reliance on sources from NGOs and international organizations that have praised the new law. The inclusion of these sources without providing alternative perspectives or critical analysis may suggest a one-sided reporting approach. Additionally, there is no mention of any potential conflicts of interest that these organizations may have, which could influence their views on the law.</w:t>
      </w:r>
    </w:p>
    <w:p>
      <w:pPr>
        <w:jc w:val="both"/>
      </w:pPr>
      <w:r>
        <w:rPr/>
        <w:t xml:space="preserve"/>
      </w:r>
    </w:p>
    <w:p>
      <w:pPr>
        <w:jc w:val="both"/>
      </w:pPr>
      <w:r>
        <w:rPr/>
        <w:t xml:space="preserve">The article claims that the new legislation has filled significant gaps in the protection of unaccompanied children, particularly regarding age assessment procedures and legal status. However, it also raises concerns about the effective implementation of these provisions due to limited funding. This claim is supported by evidence that suggests many unaccompanied minors are being placed in inadequate reception centers.</w:t>
      </w:r>
    </w:p>
    <w:p>
      <w:pPr>
        <w:jc w:val="both"/>
      </w:pPr>
      <w:r>
        <w:rPr/>
        <w:t xml:space="preserve"/>
      </w:r>
    </w:p>
    <w:p>
      <w:pPr>
        <w:jc w:val="both"/>
      </w:pPr>
      <w:r>
        <w:rPr/>
        <w:t xml:space="preserve">While the article acknowledges that Italy has seen a dramatic increase in arrivals of unaccompanied minors, it fails to explore potential reasons for this trend or consider alternative solutions. It also does not provide evidence to support its claim that Italy's legislation could serve as a model for other European countries.</w:t>
      </w:r>
    </w:p>
    <w:p>
      <w:pPr>
        <w:jc w:val="both"/>
      </w:pPr>
      <w:r>
        <w:rPr/>
        <w:t xml:space="preserve"/>
      </w:r>
    </w:p>
    <w:p>
      <w:pPr>
        <w:jc w:val="both"/>
      </w:pPr>
      <w:r>
        <w:rPr/>
        <w:t xml:space="preserve">Furthermore, there is no discussion of potential risks associated with the new law, such as increased pressure on already strained reception systems or challenges related to family reunification under the Dublin III Regulation. These omissions suggest a lack of comprehensive analysis and an incomplete presentation of both sides of the issue.</w:t>
      </w:r>
    </w:p>
    <w:p>
      <w:pPr>
        <w:jc w:val="both"/>
      </w:pPr>
      <w:r>
        <w:rPr/>
        <w:t xml:space="preserve"/>
      </w:r>
    </w:p>
    <w:p>
      <w:pPr>
        <w:jc w:val="both"/>
      </w:pPr>
      <w:r>
        <w:rPr/>
        <w:t xml:space="preserve">Overall, while the article provides some valuable insights into Italy's new legislation on unaccompanied minors, it falls short in terms of balanced reporting and critical analysis. It relies heavily on sources with potential biases and fails to explore counterarguments or address missing points of consideration.</w:t>
      </w:r>
    </w:p>
    <w:p>
      <w:pPr>
        <w:pStyle w:val="Heading1"/>
      </w:pPr>
      <w:bookmarkStart w:id="5" w:name="_Toc5"/>
      <w:r>
        <w:t>Topics for further research:</w:t>
      </w:r>
      <w:bookmarkEnd w:id="5"/>
    </w:p>
    <w:p>
      <w:pPr>
        <w:spacing w:after="0"/>
        <w:numPr>
          <w:ilvl w:val="0"/>
          <w:numId w:val="2"/>
        </w:numPr>
      </w:pPr>
      <w:r>
        <w:rPr/>
        <w:t xml:space="preserve">Challenges of family reunification under Dublin III Regulation
</w:t>
      </w:r>
    </w:p>
    <w:p>
      <w:pPr>
        <w:spacing w:after="0"/>
        <w:numPr>
          <w:ilvl w:val="0"/>
          <w:numId w:val="2"/>
        </w:numPr>
      </w:pPr>
      <w:r>
        <w:rPr/>
        <w:t xml:space="preserve">Reasons for the increase in arrivals of unaccompanied minors in Italy
</w:t>
      </w:r>
    </w:p>
    <w:p>
      <w:pPr>
        <w:spacing w:after="0"/>
        <w:numPr>
          <w:ilvl w:val="0"/>
          <w:numId w:val="2"/>
        </w:numPr>
      </w:pPr>
      <w:r>
        <w:rPr/>
        <w:t xml:space="preserve">Alternative solutions for addressing the protection of unaccompanied minors
</w:t>
      </w:r>
    </w:p>
    <w:p>
      <w:pPr>
        <w:spacing w:after="0"/>
        <w:numPr>
          <w:ilvl w:val="0"/>
          <w:numId w:val="2"/>
        </w:numPr>
      </w:pPr>
      <w:r>
        <w:rPr/>
        <w:t xml:space="preserve">Potential risks and drawbacks of Italy's new legislation on unaccompanied minors
</w:t>
      </w:r>
    </w:p>
    <w:p>
      <w:pPr>
        <w:spacing w:after="0"/>
        <w:numPr>
          <w:ilvl w:val="0"/>
          <w:numId w:val="2"/>
        </w:numPr>
      </w:pPr>
      <w:r>
        <w:rPr/>
        <w:t xml:space="preserve">Criticisms or concerns raised by experts or stakeholders regarding the implementation of the law
</w:t>
      </w:r>
    </w:p>
    <w:p>
      <w:pPr>
        <w:numPr>
          <w:ilvl w:val="0"/>
          <w:numId w:val="2"/>
        </w:numPr>
      </w:pPr>
      <w:r>
        <w:rPr/>
        <w:t xml:space="preserve">Comparison of Italy's legislation with similar laws or policies in other European countries</w:t>
      </w:r>
    </w:p>
    <w:p>
      <w:pPr>
        <w:pStyle w:val="Heading1"/>
      </w:pPr>
      <w:bookmarkStart w:id="6" w:name="_Toc6"/>
      <w:r>
        <w:t>Report location:</w:t>
      </w:r>
      <w:bookmarkEnd w:id="6"/>
    </w:p>
    <w:p>
      <w:hyperlink r:id="rId8" w:history="1">
        <w:r>
          <w:rPr>
            <w:color w:val="2980b9"/>
            <w:u w:val="single"/>
          </w:rPr>
          <w:t xml:space="preserve">https://www.fullpicture.app/item/d7621040c0efef0e3e58120f23534acf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F6F2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umigrationlawblog.eu/the-new-italian-law-on-unaccompanied-minors-a-model-for-the-eu/" TargetMode="External"/><Relationship Id="rId8" Type="http://schemas.openxmlformats.org/officeDocument/2006/relationships/hyperlink" Target="https://www.fullpicture.app/item/d7621040c0efef0e3e58120f23534a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2024-01-09T07:49:03+01:00</dcterms:created>
  <dcterms:modified xsi:type="dcterms:W3CDTF">2024-01-09T07:49:03+01:00</dcterms:modified>
</cp:coreProperties>
</file>

<file path=docProps/custom.xml><?xml version="1.0" encoding="utf-8"?>
<Properties xmlns="http://schemas.openxmlformats.org/officeDocument/2006/custom-properties" xmlns:vt="http://schemas.openxmlformats.org/officeDocument/2006/docPropsVTypes"/>
</file>