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Nanoparticle-Mediated Delivery of Irbesartan Induces Cardioprotection from Myocardial Ischemia-Reperfusion Injury by Antagonizing Monocyte-Mediated Inflammation - PMC</w:t>
      </w:r>
      <w:br/>
      <w:hyperlink r:id="rId7" w:history="1">
        <w:r>
          <w:rPr>
            <w:color w:val="2980b9"/>
            <w:u w:val="single"/>
          </w:rPr>
          <w:t xml:space="preserve">https://www.ncbi.nlm.nih.gov/pmc/articles/PMC4939605/</w:t>
        </w:r>
      </w:hyperlink>
    </w:p>
    <w:p>
      <w:pPr>
        <w:pStyle w:val="Heading1"/>
      </w:pPr>
      <w:bookmarkStart w:id="2" w:name="_Toc2"/>
      <w:r>
        <w:t>Article summary:</w:t>
      </w:r>
      <w:bookmarkEnd w:id="2"/>
    </w:p>
    <w:p>
      <w:pPr>
        <w:jc w:val="both"/>
      </w:pPr>
      <w:r>
        <w:rPr/>
        <w:t xml:space="preserve">1. Myocardial ischemia-reperfusion (IR) injury is a major complication of acute myocardial infarction (AMI) and can lead to cardiomyocyte death and inflammation.</w:t>
      </w:r>
    </w:p>
    <w:p>
      <w:pPr>
        <w:jc w:val="both"/>
      </w:pPr>
      <w:r>
        <w:rPr/>
        <w:t xml:space="preserve">2. Inflammatory monocytes play a causative role in myocardial inflammation after MI, and angiotensin II and monocyte chemotactic protein-1 (MCP-1) are potential therapeutic targets for IR injury.</w:t>
      </w:r>
    </w:p>
    <w:p>
      <w:pPr>
        <w:jc w:val="both"/>
      </w:pPr>
      <w:r>
        <w:rPr/>
        <w:t xml:space="preserve">3. Bioabsorbable poly-lactic/glycolic acid (PLGA) nanoparticles incorporating irbesartan, an AT1R blocker with a PPARγ agonistic effect, can inhibit the recruitment of inflammatory monocytes to the IR heart and reduce infarct size via PPARγ-dependent anti-inflammatory mechanisms, making it a novel approach to treat myocardial IR injury in patients with AMI.</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该文章是一篇研究论文，旨在探讨纳米颗粒介导的依普利酸递送对心肌缺血再灌注损伤的保护作用。然而，该文章存在以下几个问题：</w:t>
      </w:r>
    </w:p>
    <w:p>
      <w:pPr>
        <w:jc w:val="both"/>
      </w:pPr>
      <w:r>
        <w:rPr/>
        <w:t xml:space="preserve"/>
      </w:r>
    </w:p>
    <w:p>
      <w:pPr>
        <w:jc w:val="both"/>
      </w:pPr>
      <w:r>
        <w:rPr/>
        <w:t xml:space="preserve">1. 偏见来源：该文章没有明确提及任何潜在偏见或利益冲突，但可能存在与研究资助方或作者之间的关系。</w:t>
      </w:r>
    </w:p>
    <w:p>
      <w:pPr>
        <w:jc w:val="both"/>
      </w:pPr>
      <w:r>
        <w:rPr/>
        <w:t xml:space="preserve"/>
      </w:r>
    </w:p>
    <w:p>
      <w:pPr>
        <w:jc w:val="both"/>
      </w:pPr>
      <w:r>
        <w:rPr/>
        <w:t xml:space="preserve">2. 片面报道：该文章只关注了依普利酸纳米颗粒对心肌缺血再灌注损伤的保护作用，而未考虑其他治疗方法或药物的效果。</w:t>
      </w:r>
    </w:p>
    <w:p>
      <w:pPr>
        <w:jc w:val="both"/>
      </w:pPr>
      <w:r>
        <w:rPr/>
        <w:t xml:space="preserve"/>
      </w:r>
    </w:p>
    <w:p>
      <w:pPr>
        <w:jc w:val="both"/>
      </w:pPr>
      <w:r>
        <w:rPr/>
        <w:t xml:space="preserve">3. 无根据主张：该文章声称依普利酸纳米颗粒可以通过拮抗单核细胞介导的炎症来保护心脏，但并未提供足够的证据支持这一主张。</w:t>
      </w:r>
    </w:p>
    <w:p>
      <w:pPr>
        <w:jc w:val="both"/>
      </w:pPr>
      <w:r>
        <w:rPr/>
        <w:t xml:space="preserve"/>
      </w:r>
    </w:p>
    <w:p>
      <w:pPr>
        <w:jc w:val="both"/>
      </w:pPr>
      <w:r>
        <w:rPr/>
        <w:t xml:space="preserve">4. 缺失考虑点：该文章未考虑依普利酸纳米颗粒可能带来的副作用或风险，并未进行充分的安全性评估。</w:t>
      </w:r>
    </w:p>
    <w:p>
      <w:pPr>
        <w:jc w:val="both"/>
      </w:pPr>
      <w:r>
        <w:rPr/>
        <w:t xml:space="preserve"/>
      </w:r>
    </w:p>
    <w:p>
      <w:pPr>
        <w:jc w:val="both"/>
      </w:pPr>
      <w:r>
        <w:rPr/>
        <w:t xml:space="preserve">5. 主张缺失证据：尽管该文章声称依普利酸纳米颗粒可以减少心肌梗死面积和改善左心室重构，但并未提供足够的证据支持这一主张。</w:t>
      </w:r>
    </w:p>
    <w:p>
      <w:pPr>
        <w:jc w:val="both"/>
      </w:pPr>
      <w:r>
        <w:rPr/>
        <w:t xml:space="preserve"/>
      </w:r>
    </w:p>
    <w:p>
      <w:pPr>
        <w:jc w:val="both"/>
      </w:pPr>
      <w:r>
        <w:rPr/>
        <w:t xml:space="preserve">6. 未探索反驳：该文章未探讨其他研究对依普利酸纳米颗粒治疗心肌缺血再灌注损伤的观点或结果，也未考虑可能存在的反驳意见。</w:t>
      </w:r>
    </w:p>
    <w:p>
      <w:pPr>
        <w:jc w:val="both"/>
      </w:pPr>
      <w:r>
        <w:rPr/>
        <w:t xml:space="preserve"/>
      </w:r>
    </w:p>
    <w:p>
      <w:pPr>
        <w:jc w:val="both"/>
      </w:pPr>
      <w:r>
        <w:rPr/>
        <w:t xml:space="preserve">7. 宣传内容：该文章可能存在宣传依普利酸纳米颗粒作为治疗心肌缺血再灌注损伤的有效方法的倾向。</w:t>
      </w:r>
    </w:p>
    <w:p>
      <w:pPr>
        <w:jc w:val="both"/>
      </w:pPr>
      <w:r>
        <w:rPr/>
        <w:t xml:space="preserve"/>
      </w:r>
    </w:p>
    <w:p>
      <w:pPr>
        <w:jc w:val="both"/>
      </w:pPr>
      <w:r>
        <w:rPr/>
        <w:t xml:space="preserve">综上所述，该文章存在多个问题，需要更加客观、全面地评估依普利酸纳米颗粒在治疗心肌缺血再灌注损伤方面的效果和安全性。</w:t>
      </w:r>
    </w:p>
    <w:p>
      <w:pPr>
        <w:pStyle w:val="Heading1"/>
      </w:pPr>
      <w:bookmarkStart w:id="5" w:name="_Toc5"/>
      <w:r>
        <w:t>Topics for further research:</w:t>
      </w:r>
      <w:bookmarkEnd w:id="5"/>
    </w:p>
    <w:p>
      <w:pPr>
        <w:spacing w:after="0"/>
        <w:numPr>
          <w:ilvl w:val="0"/>
          <w:numId w:val="2"/>
        </w:numPr>
      </w:pPr>
      <w:r>
        <w:rPr/>
        <w:t xml:space="preserve">Potential bias or conflict of interest
</w:t>
      </w:r>
    </w:p>
    <w:p>
      <w:pPr>
        <w:spacing w:after="0"/>
        <w:numPr>
          <w:ilvl w:val="0"/>
          <w:numId w:val="2"/>
        </w:numPr>
      </w:pPr>
      <w:r>
        <w:rPr/>
        <w:t xml:space="preserve">Narrow focus on one treatment method
</w:t>
      </w:r>
    </w:p>
    <w:p>
      <w:pPr>
        <w:spacing w:after="0"/>
        <w:numPr>
          <w:ilvl w:val="0"/>
          <w:numId w:val="2"/>
        </w:numPr>
      </w:pPr>
      <w:r>
        <w:rPr/>
        <w:t xml:space="preserve">Lack of evidence to support claims
</w:t>
      </w:r>
    </w:p>
    <w:p>
      <w:pPr>
        <w:spacing w:after="0"/>
        <w:numPr>
          <w:ilvl w:val="0"/>
          <w:numId w:val="2"/>
        </w:numPr>
      </w:pPr>
      <w:r>
        <w:rPr/>
        <w:t xml:space="preserve">Failure to consider potential risks or side effects
</w:t>
      </w:r>
    </w:p>
    <w:p>
      <w:pPr>
        <w:spacing w:after="0"/>
        <w:numPr>
          <w:ilvl w:val="0"/>
          <w:numId w:val="2"/>
        </w:numPr>
      </w:pPr>
      <w:r>
        <w:rPr/>
        <w:t xml:space="preserve">Insufficient evidence to support claims
</w:t>
      </w:r>
    </w:p>
    <w:p>
      <w:pPr>
        <w:numPr>
          <w:ilvl w:val="0"/>
          <w:numId w:val="2"/>
        </w:numPr>
      </w:pPr>
      <w:r>
        <w:rPr/>
        <w:t xml:space="preserve">Failure to explore opposing viewpoints</w:t>
      </w:r>
    </w:p>
    <w:p>
      <w:pPr>
        <w:pStyle w:val="Heading1"/>
      </w:pPr>
      <w:bookmarkStart w:id="6" w:name="_Toc6"/>
      <w:r>
        <w:t>Report location:</w:t>
      </w:r>
      <w:bookmarkEnd w:id="6"/>
    </w:p>
    <w:p>
      <w:hyperlink r:id="rId8" w:history="1">
        <w:r>
          <w:rPr>
            <w:color w:val="2980b9"/>
            <w:u w:val="single"/>
          </w:rPr>
          <w:t xml:space="preserve">https://www.fullpicture.app/item/d606f2c1ebdfb9d83c8a2086d6ae685d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C64C0B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4939605/" TargetMode="External"/><Relationship Id="rId8" Type="http://schemas.openxmlformats.org/officeDocument/2006/relationships/hyperlink" Target="https://www.fullpicture.app/item/d606f2c1ebdfb9d83c8a2086d6ae685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2023-04-20T03:10:47+02:00</dcterms:created>
  <dcterms:modified xsi:type="dcterms:W3CDTF">2023-04-20T03:10:47+02:00</dcterms:modified>
</cp:coreProperties>
</file>

<file path=docProps/custom.xml><?xml version="1.0" encoding="utf-8"?>
<Properties xmlns="http://schemas.openxmlformats.org/officeDocument/2006/custom-properties" xmlns:vt="http://schemas.openxmlformats.org/officeDocument/2006/docPropsVTypes"/>
</file>