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Developer's Guide to Email</w:t>
      </w:r>
      <w:br/>
      <w:hyperlink r:id="rId7" w:history="1">
        <w:r>
          <w:rPr>
            <w:color w:val="2980b9"/>
            <w:u w:val="single"/>
          </w:rPr>
          <w:t xml:space="preserve">https://learn.kickbox.com/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Tento průvodce je určen pro vývojáře, kteří chtějí lépe porozumět fungování emailu.</w:t>
      </w:r>
    </w:p>
    <w:p>
      <w:pPr>
        <w:jc w:val="both"/>
      </w:pPr>
      <w:r>
        <w:rPr/>
        <w:t xml:space="preserve">2. Email stále roste jako kanál komunikace a marketingový nástroj s vysokou návratností investic.</w:t>
      </w:r>
    </w:p>
    <w:p>
      <w:pPr>
        <w:jc w:val="both"/>
      </w:pPr>
      <w:r>
        <w:rPr/>
        <w:t xml:space="preserve">3. Průvodce se zaměřuje na SMTP, strukturu zpráv, doručitelnost a reputaci odesílatele a etiku emailového marketingu.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 názvem "Developer's Guide to Email" se zaměřuje na vysvětlení základů fungování emailu pro vývojáře. Autor zdůrazňuje, že i když jsou některé koncepty technické a znalosti softwarového vývoje mohou být užitečné, nejsou nutné. Článek se soustředí na popis SMTP protokolu, struktury emailových zpráv a faktorů ovlivňujících doručitelnost a reputaci odesilatele. 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Autor také zdůrazňuje důležitost učení se fungování emailu jako cenné dovednosti pro budoucnost, protože je stále jedním z nejúspěšnějších marketingových kanálů s vysokým ROI. 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Článek obsahuje několik předsudků a jednostranných tvrzení, například tvrzení o tom, že email je stále rostoucím kanálem bez zmínky o trendech jako je například používání instant messaging aplikací pro obchodní komunikaci. Autor také propaguje knihu Chad White's Email Marketing Rules bez uvedení alternativních zdrojů informací.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článek poskytuje užitečné informace pro vývojáře, ale měl by být čten s kritickým pohledem na jeho předsudky a jednostranné zpravodajství.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Alternatives to email marketing for business communication
</w:t>
      </w:r>
    </w:p>
    <w:p>
      <w:pPr>
        <w:spacing w:after="0"/>
        <w:numPr>
          <w:ilvl w:val="0"/>
          <w:numId w:val="2"/>
        </w:numPr>
      </w:pPr>
      <w:r>
        <w:rPr/>
        <w:t xml:space="preserve">Trends in business communication beyond email
</w:t>
      </w:r>
    </w:p>
    <w:p>
      <w:pPr>
        <w:spacing w:after="0"/>
        <w:numPr>
          <w:ilvl w:val="0"/>
          <w:numId w:val="2"/>
        </w:numPr>
      </w:pPr>
      <w:r>
        <w:rPr/>
        <w:t xml:space="preserve">Best practices for email marketing beyond Chad White's Email Marketing Rules
</w:t>
      </w:r>
    </w:p>
    <w:p>
      <w:pPr>
        <w:spacing w:after="0"/>
        <w:numPr>
          <w:ilvl w:val="0"/>
          <w:numId w:val="2"/>
        </w:numPr>
      </w:pPr>
      <w:r>
        <w:rPr/>
        <w:t xml:space="preserve">Email deliverability and reputation management strategies
</w:t>
      </w:r>
    </w:p>
    <w:p>
      <w:pPr>
        <w:spacing w:after="0"/>
        <w:numPr>
          <w:ilvl w:val="0"/>
          <w:numId w:val="2"/>
        </w:numPr>
      </w:pPr>
      <w:r>
        <w:rPr/>
        <w:t xml:space="preserve">Advanced SMTP protocols and email authentication methods
</w:t>
      </w:r>
    </w:p>
    <w:p>
      <w:pPr>
        <w:numPr>
          <w:ilvl w:val="0"/>
          <w:numId w:val="2"/>
        </w:numPr>
      </w:pPr>
      <w:r>
        <w:rPr/>
        <w:t xml:space="preserve">Integrating email marketing with other digital marketing channels for optimal ROI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https://www.fullpicture.app/item/d5dee736b1dcde532acb859ad7b8cad0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3766D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arn.kickbox.com/" TargetMode="External"/><Relationship Id="rId8" Type="http://schemas.openxmlformats.org/officeDocument/2006/relationships/hyperlink" Target="https://www.fullpicture.app/item/d5dee736b1dcde532acb859ad7b8cad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2024-01-12T06:20:14+01:00</dcterms:created>
  <dcterms:modified xsi:type="dcterms:W3CDTF">2024-01-12T06:20:14+01:00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