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CEO Political Leanings and Store-Level Economic Activity during the COVID-19 Crisis: Effects on Shareholder Value and Public Health - PubMed</w:t>
      </w:r>
      <w:br/>
      <w:hyperlink r:id="rId7" w:history="1">
        <w:r>
          <w:rPr>
            <w:color w:val="2980b9"/>
            <w:u w:val="single"/>
          </w:rPr>
          <w:t xml:space="preserve">https://pubmed.ncbi.nlm.nih.gov/36247735/</w:t>
        </w:r>
      </w:hyperlink>
    </w:p>
    <w:p>
      <w:pPr>
        <w:pStyle w:val="Heading1"/>
      </w:pPr>
      <w:bookmarkStart w:id="2" w:name="_Toc2"/>
      <w:r>
        <w:t>Article summary:</w:t>
      </w:r>
      <w:bookmarkEnd w:id="2"/>
    </w:p>
    <w:p>
      <w:pPr>
        <w:jc w:val="both"/>
      </w:pPr>
      <w:r>
        <w:rPr/>
        <w:t xml:space="preserve">1. CEO的政治倾向会影响企业在COVID-19危机期间的经济活动和公共健康。</w:t>
      </w:r>
    </w:p>
    <w:p>
      <w:pPr>
        <w:jc w:val="both"/>
      </w:pPr>
      <w:r>
        <w:rPr/>
        <w:t xml:space="preserve">2. 具有共和党倾向CEO的企业相对于民主党倾向CEO的企业，店铺访问量增加，销售额和股票回报率也随之增加。</w:t>
      </w:r>
    </w:p>
    <w:p>
      <w:pPr>
        <w:jc w:val="both"/>
      </w:pPr>
      <w:r>
        <w:rPr/>
        <w:t xml:space="preserve">3. 然而，在由共和党倾向CEO管理的高店铺流量社区中，COVID-19传播率更高，员工安全投诉也更多。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该文章的主要发现是，共和党倾向的CEO管理的商店在COVID-19危机期间经历了相对较高的客流量和销售额，但这也伴随着更高的COVID-19传播率和员工安全投诉。然而，该研究存在一些潜在偏见和局限性。</w:t>
      </w:r>
    </w:p>
    <w:p>
      <w:pPr>
        <w:jc w:val="both"/>
      </w:pPr>
      <w:r>
        <w:rPr/>
        <w:t xml:space="preserve"/>
      </w:r>
    </w:p>
    <w:p>
      <w:pPr>
        <w:jc w:val="both"/>
      </w:pPr>
      <w:r>
        <w:rPr/>
        <w:t xml:space="preserve">首先，该研究没有考虑其他可能影响商店客流量和销售额的因素，例如地理位置、行业类型、公司规模等。因此，不能排除其他变量对结果的影响。</w:t>
      </w:r>
    </w:p>
    <w:p>
      <w:pPr>
        <w:jc w:val="both"/>
      </w:pPr>
      <w:r>
        <w:rPr/>
        <w:t xml:space="preserve"/>
      </w:r>
    </w:p>
    <w:p>
      <w:pPr>
        <w:jc w:val="both"/>
      </w:pPr>
      <w:r>
        <w:rPr/>
        <w:t xml:space="preserve">其次，该研究只关注了CEO政治倾向与商店经济活动之间的关系，并未探讨其他可能影响公共健康和股东价值之间权衡的因素。例如，政府政策、消费者行为、员工福利等都可能对商店经济活动和公共健康产生重要影响。</w:t>
      </w:r>
    </w:p>
    <w:p>
      <w:pPr>
        <w:jc w:val="both"/>
      </w:pPr>
      <w:r>
        <w:rPr/>
        <w:t xml:space="preserve"/>
      </w:r>
    </w:p>
    <w:p>
      <w:pPr>
        <w:jc w:val="both"/>
      </w:pPr>
      <w:r>
        <w:rPr/>
        <w:t xml:space="preserve">此外，在报道中并未提及如何确保数据准确性以及如何处理潜在误差或偏差。同时，在分析中也没有考虑到可能存在的反向因果关系或混淆变量问题。</w:t>
      </w:r>
    </w:p>
    <w:p>
      <w:pPr>
        <w:jc w:val="both"/>
      </w:pPr>
      <w:r>
        <w:rPr/>
        <w:t xml:space="preserve"/>
      </w:r>
    </w:p>
    <w:p>
      <w:pPr>
        <w:jc w:val="both"/>
      </w:pPr>
      <w:r>
        <w:rPr/>
        <w:t xml:space="preserve">最后，该研究并未平等地呈现双方观点，并且可能存在宣传内容或偏袒某一方面的风险。因此，读者需要谨慎对待该研究的结论，并考虑其他可能影响商店经济活动和公共健康之间权衡的因素。</w:t>
      </w:r>
    </w:p>
    <w:p>
      <w:pPr>
        <w:pStyle w:val="Heading1"/>
      </w:pPr>
      <w:bookmarkStart w:id="5" w:name="_Toc5"/>
      <w:r>
        <w:t>Topics for further research:</w:t>
      </w:r>
      <w:bookmarkEnd w:id="5"/>
    </w:p>
    <w:p>
      <w:pPr>
        <w:spacing w:after="0"/>
        <w:numPr>
          <w:ilvl w:val="0"/>
          <w:numId w:val="2"/>
        </w:numPr>
      </w:pPr>
      <w:r>
        <w:rPr/>
        <w:t xml:space="preserve">Other factors that may affect store traffic and sales during COVID-19 crisis
</w:t>
      </w:r>
    </w:p>
    <w:p>
      <w:pPr>
        <w:spacing w:after="0"/>
        <w:numPr>
          <w:ilvl w:val="0"/>
          <w:numId w:val="2"/>
        </w:numPr>
      </w:pPr>
      <w:r>
        <w:rPr/>
        <w:t xml:space="preserve">Other factors that may impact public health and shareholder value trade-offs
</w:t>
      </w:r>
    </w:p>
    <w:p>
      <w:pPr>
        <w:spacing w:after="0"/>
        <w:numPr>
          <w:ilvl w:val="0"/>
          <w:numId w:val="2"/>
        </w:numPr>
      </w:pPr>
      <w:r>
        <w:rPr/>
        <w:t xml:space="preserve">Data accuracy and potential errors or biases
</w:t>
      </w:r>
    </w:p>
    <w:p>
      <w:pPr>
        <w:spacing w:after="0"/>
        <w:numPr>
          <w:ilvl w:val="0"/>
          <w:numId w:val="2"/>
        </w:numPr>
      </w:pPr>
      <w:r>
        <w:rPr/>
        <w:t xml:space="preserve">Reverse causality and confounding variables
</w:t>
      </w:r>
    </w:p>
    <w:p>
      <w:pPr>
        <w:spacing w:after="0"/>
        <w:numPr>
          <w:ilvl w:val="0"/>
          <w:numId w:val="2"/>
        </w:numPr>
      </w:pPr>
      <w:r>
        <w:rPr/>
        <w:t xml:space="preserve">Balanced presentation of both sides and potential biases
</w:t>
      </w:r>
    </w:p>
    <w:p>
      <w:pPr>
        <w:numPr>
          <w:ilvl w:val="0"/>
          <w:numId w:val="2"/>
        </w:numPr>
      </w:pPr>
      <w:r>
        <w:rPr/>
        <w:t xml:space="preserve">Other factors to consider in the trade-off between store economic activity and public health.</w:t>
      </w:r>
    </w:p>
    <w:p>
      <w:pPr>
        <w:pStyle w:val="Heading1"/>
      </w:pPr>
      <w:bookmarkStart w:id="6" w:name="_Toc6"/>
      <w:r>
        <w:t>Report location:</w:t>
      </w:r>
      <w:bookmarkEnd w:id="6"/>
    </w:p>
    <w:p>
      <w:hyperlink r:id="rId8" w:history="1">
        <w:r>
          <w:rPr>
            <w:color w:val="2980b9"/>
            <w:u w:val="single"/>
          </w:rPr>
          <w:t xml:space="preserve">https://www.fullpicture.app/item/d5b607c6eaaf654df3af2a7b146ce538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298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47735/" TargetMode="External"/><Relationship Id="rId8" Type="http://schemas.openxmlformats.org/officeDocument/2006/relationships/hyperlink" Target="https://www.fullpicture.app/item/d5b607c6eaaf654df3af2a7b146ce5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2024-02-21T21:35:41+01:00</dcterms:created>
  <dcterms:modified xsi:type="dcterms:W3CDTF">2024-02-21T21:35:41+01:00</dcterms:modified>
</cp:coreProperties>
</file>

<file path=docProps/custom.xml><?xml version="1.0" encoding="utf-8"?>
<Properties xmlns="http://schemas.openxmlformats.org/officeDocument/2006/custom-properties" xmlns:vt="http://schemas.openxmlformats.org/officeDocument/2006/docPropsVTypes"/>
</file>