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Citrix NetScaler users told to patch new zero-day urgently | Computer Weekly</w:t>
      </w:r>
      <w:br/>
      <w:hyperlink r:id="rId7" w:history="1">
        <w:r>
          <w:rPr>
            <w:color w:val="2980b9"/>
            <w:u w:val="single"/>
          </w:rPr>
          <w:t xml:space="preserve">https://www.computerweekly.com/news/366545494/Citrix-NetScaler-users-told-to-patch-new-zero-day-urgently</w:t>
        </w:r>
      </w:hyperlink>
    </w:p>
    <w:p>
      <w:pPr>
        <w:pStyle w:val="Heading1"/>
      </w:pPr>
      <w:bookmarkStart w:id="2" w:name="_Toc2"/>
      <w:r>
        <w:t>Article summary:</w:t>
      </w:r>
      <w:bookmarkEnd w:id="2"/>
    </w:p>
    <w:p>
      <w:pPr>
        <w:jc w:val="both"/>
      </w:pPr>
      <w:r>
        <w:rPr/>
        <w:t xml:space="preserve">1. A zero-day vulnerability in Citrix NetScaler ADC and Gateway is being exploited by a China-backed advanced persistent threat (APT) actor.</w:t>
      </w:r>
    </w:p>
    <w:p>
      <w:pPr>
        <w:jc w:val="both"/>
      </w:pPr>
      <w:r>
        <w:rPr/>
        <w:t xml:space="preserve">2. The vulnerability, CVE-2023-3519, allows for unauthenticated remote code execution and has a CVSS score of 9.8.</w:t>
      </w:r>
    </w:p>
    <w:p>
      <w:pPr>
        <w:jc w:val="both"/>
      </w:pPr>
      <w:r>
        <w:rPr/>
        <w:t xml:space="preserve">3. The US Cybersecurity and Infrastructure Security Agency (CISA) has added the vulnerability to its Known Exploited Vulnerabilities list, indicating the urgency for organizations to patch it immediately.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zero-day vulnerability in Citrix NetScaler ADC and Gateway that is being exploited by a China-backed threat actor. The article provides information about the vulnerabilities and their potential impact, as well as recommendations for patching and mitigating the risk.</w:t>
      </w:r>
    </w:p>
    <w:p>
      <w:pPr>
        <w:jc w:val="both"/>
      </w:pPr>
      <w:r>
        <w:rPr/>
        <w:t xml:space="preserve"/>
      </w:r>
    </w:p>
    <w:p>
      <w:pPr>
        <w:jc w:val="both"/>
      </w:pPr>
      <w:r>
        <w:rPr/>
        <w:t xml:space="preserve">One potential bias in the article is the attribution of the exploitation to a China-backed threat actor. While the article mentions that Mandiant cannot attribute the activity based on evidence collected thus far, it still presents this attribution as a likely possibility. This attribution may be influenced by geopolitical tensions between China and other countries.</w:t>
      </w:r>
    </w:p>
    <w:p>
      <w:pPr>
        <w:jc w:val="both"/>
      </w:pPr>
      <w:r>
        <w:rPr/>
        <w:t xml:space="preserve"/>
      </w:r>
    </w:p>
    <w:p>
      <w:pPr>
        <w:jc w:val="both"/>
      </w:pPr>
      <w:r>
        <w:rPr/>
        <w:t xml:space="preserve">The article also highlights the importance of patching and taking necessary precautions to protect against this vulnerability. However, it does not provide information about any potential limitations or challenges in applying the patch or implementing the recommended mitigations. This could lead readers to believe that patching alone will completely eliminate the risk, without considering other factors such as system compatibility or operational disruptions.</w:t>
      </w:r>
    </w:p>
    <w:p>
      <w:pPr>
        <w:jc w:val="both"/>
      </w:pPr>
      <w:r>
        <w:rPr/>
        <w:t xml:space="preserve"/>
      </w:r>
    </w:p>
    <w:p>
      <w:pPr>
        <w:jc w:val="both"/>
      </w:pPr>
      <w:r>
        <w:rPr/>
        <w:t xml:space="preserve">Additionally, the article does not explore counterarguments or alternative perspectives regarding the attribution of the threat actor or potential motivations behind the exploitation. This lack of balanced reporting limits readers' ability to critically evaluate the claims made in the article.</w:t>
      </w:r>
    </w:p>
    <w:p>
      <w:pPr>
        <w:jc w:val="both"/>
      </w:pPr>
      <w:r>
        <w:rPr/>
        <w:t xml:space="preserve"/>
      </w:r>
    </w:p>
    <w:p>
      <w:pPr>
        <w:jc w:val="both"/>
      </w:pPr>
      <w:r>
        <w:rPr/>
        <w:t xml:space="preserve">Overall, while the article provides important information about a zero-day vulnerability and offers recommendations for addressing it, there are potential biases and limitations in its reporting that should be taken into consideration when interpreting its content.</w:t>
      </w:r>
    </w:p>
    <w:p>
      <w:pPr>
        <w:pStyle w:val="Heading1"/>
      </w:pPr>
      <w:bookmarkStart w:id="5" w:name="_Toc5"/>
      <w:r>
        <w:t>Topics for further research:</w:t>
      </w:r>
      <w:bookmarkEnd w:id="5"/>
    </w:p>
    <w:p>
      <w:pPr>
        <w:spacing w:after="0"/>
        <w:numPr>
          <w:ilvl w:val="0"/>
          <w:numId w:val="2"/>
        </w:numPr>
      </w:pPr>
      <w:r>
        <w:rPr/>
        <w:t xml:space="preserve">Limitations of patching Citrix NetScaler ADC and Gateway vulnerabilities
</w:t>
      </w:r>
    </w:p>
    <w:p>
      <w:pPr>
        <w:spacing w:after="0"/>
        <w:numPr>
          <w:ilvl w:val="0"/>
          <w:numId w:val="2"/>
        </w:numPr>
      </w:pPr>
      <w:r>
        <w:rPr/>
        <w:t xml:space="preserve">Challenges in implementing recommended mitigations for Citrix NetScaler ADC and Gateway vulnerabilities
</w:t>
      </w:r>
    </w:p>
    <w:p>
      <w:pPr>
        <w:spacing w:after="0"/>
        <w:numPr>
          <w:ilvl w:val="0"/>
          <w:numId w:val="2"/>
        </w:numPr>
      </w:pPr>
      <w:r>
        <w:rPr/>
        <w:t xml:space="preserve">Counterarguments to the attribution of the threat actor behind the exploitation
</w:t>
      </w:r>
    </w:p>
    <w:p>
      <w:pPr>
        <w:spacing w:after="0"/>
        <w:numPr>
          <w:ilvl w:val="0"/>
          <w:numId w:val="2"/>
        </w:numPr>
      </w:pPr>
      <w:r>
        <w:rPr/>
        <w:t xml:space="preserve">Alternative perspectives on the motivations behind the exploitation of Citrix NetScaler ADC and Gateway vulnerabilities
</w:t>
      </w:r>
    </w:p>
    <w:p>
      <w:pPr>
        <w:spacing w:after="0"/>
        <w:numPr>
          <w:ilvl w:val="0"/>
          <w:numId w:val="2"/>
        </w:numPr>
      </w:pPr>
      <w:r>
        <w:rPr/>
        <w:t xml:space="preserve">Compatibility issues when applying patches for Citrix NetScaler ADC and Gateway vulnerabilities
</w:t>
      </w:r>
    </w:p>
    <w:p>
      <w:pPr>
        <w:numPr>
          <w:ilvl w:val="0"/>
          <w:numId w:val="2"/>
        </w:numPr>
      </w:pPr>
      <w:r>
        <w:rPr/>
        <w:t xml:space="preserve">Operational disruptions that may occur when implementing recommended mitigations for Citrix NetScaler ADC and Gateway vulnerabilities</w:t>
      </w:r>
    </w:p>
    <w:p>
      <w:pPr>
        <w:pStyle w:val="Heading1"/>
      </w:pPr>
      <w:bookmarkStart w:id="6" w:name="_Toc6"/>
      <w:r>
        <w:t>Report location:</w:t>
      </w:r>
      <w:bookmarkEnd w:id="6"/>
    </w:p>
    <w:p>
      <w:hyperlink r:id="rId8" w:history="1">
        <w:r>
          <w:rPr>
            <w:color w:val="2980b9"/>
            <w:u w:val="single"/>
          </w:rPr>
          <w:t xml:space="preserve">https://www.fullpicture.app/item/d55ee48a290d08293e5fe7802ece974b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BF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weekly.com/news/366545494/Citrix-NetScaler-users-told-to-patch-new-zero-day-urgently" TargetMode="External"/><Relationship Id="rId8" Type="http://schemas.openxmlformats.org/officeDocument/2006/relationships/hyperlink" Target="https://www.fullpicture.app/item/d55ee48a290d08293e5fe7802ece97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2024-01-12T05:23:41+01:00</dcterms:created>
  <dcterms:modified xsi:type="dcterms:W3CDTF">2024-01-12T05:23:41+01:00</dcterms:modified>
</cp:coreProperties>
</file>

<file path=docProps/custom.xml><?xml version="1.0" encoding="utf-8"?>
<Properties xmlns="http://schemas.openxmlformats.org/officeDocument/2006/custom-properties" xmlns:vt="http://schemas.openxmlformats.org/officeDocument/2006/docPropsVTypes"/>
</file>