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Industrial Clusters and Regional Development: The Case of Timisoara and Montebelluna | Semantic Scholar</w:t>
      </w:r>
      <w:br/>
      <w:hyperlink r:id="rId7" w:history="1">
        <w:r>
          <w:rPr>
            <w:color w:val="2980b9"/>
            <w:u w:val="single"/>
          </w:rPr>
          <w:t xml:space="preserve">https://www.semanticscholar.org/paper/Industrial-Clusters-and-Regional-Development%3A-The-Isbasoiu/b14d6e3c70ea53d03cb24a1c5ea80fbcb3ae6599</w:t>
        </w:r>
      </w:hyperlink>
    </w:p>
    <w:p>
      <w:pPr>
        <w:pStyle w:val="Heading1"/>
      </w:pPr>
      <w:bookmarkStart w:id="2" w:name="_Toc2"/>
      <w:r>
        <w:t>Article summary:</w:t>
      </w:r>
      <w:bookmarkEnd w:id="2"/>
    </w:p>
    <w:p>
      <w:pPr>
        <w:jc w:val="both"/>
      </w:pPr>
      <w:r>
        <w:rPr/>
        <w:t xml:space="preserve">1. The article discusses the concept of regional clusters and their role in economic development.</w:t>
      </w:r>
    </w:p>
    <w:p>
      <w:pPr>
        <w:jc w:val="both"/>
      </w:pPr>
      <w:r>
        <w:rPr/>
        <w:t xml:space="preserve">2. It highlights the challenges posed by globalization to local industrial policy and endogenous industrial development.</w:t>
      </w:r>
    </w:p>
    <w:p>
      <w:pPr>
        <w:jc w:val="both"/>
      </w:pPr>
      <w:r>
        <w:rPr/>
        <w:t xml:space="preserve">3. The article presents case studies of industrial clusters in Timisoara and Montebelluna, as well as the Emilian model of productive decentralization and social integration.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"Industrial Clusters and Regional Development: The Case of Timisoara and Montebelluna" provides a collection of academic papers related to the topic of regional development through industrial clusters. While the papers cover a range of perspectives and case studies, there are some potential biases and missing points of consideration that should be noted.</w:t>
      </w:r>
    </w:p>
    <w:p>
      <w:pPr>
        <w:jc w:val="both"/>
      </w:pPr>
      <w:r>
        <w:rPr/>
        <w:t xml:space="preserve"/>
      </w:r>
    </w:p>
    <w:p>
      <w:pPr>
        <w:jc w:val="both"/>
      </w:pPr>
      <w:r>
        <w:rPr/>
        <w:t xml:space="preserve">One potential bias is the focus on successful case studies, such as the Emilian model in Italy or the industrial clusters in Timisoara and Montebelluna. While these cases provide valuable insights into how regional development can be achieved through industrial clusters, they may not be representative of all regions or industries. It would be useful to also explore cases where industrial clusters have not been successful or have had negative impacts on local communities.</w:t>
      </w:r>
    </w:p>
    <w:p>
      <w:pPr>
        <w:jc w:val="both"/>
      </w:pPr>
      <w:r>
        <w:rPr/>
        <w:t xml:space="preserve"/>
      </w:r>
    </w:p>
    <w:p>
      <w:pPr>
        <w:jc w:val="both"/>
      </w:pPr>
      <w:r>
        <w:rPr/>
        <w:t xml:space="preserve">Another potential bias is the emphasis on endogenous development, which refers to economic growth that is driven by local resources and capabilities rather than external factors such as foreign investment. While endogenous development can be beneficial for local communities, it may not always be feasible or desirable depending on the industry or region. For example, some industries may require significant external investment or global supply chains to remain competitive.</w:t>
      </w:r>
    </w:p>
    <w:p>
      <w:pPr>
        <w:jc w:val="both"/>
      </w:pPr>
      <w:r>
        <w:rPr/>
        <w:t xml:space="preserve"/>
      </w:r>
    </w:p>
    <w:p>
      <w:pPr>
        <w:jc w:val="both"/>
      </w:pPr>
      <w:r>
        <w:rPr/>
        <w:t xml:space="preserve">There are also some missing points of consideration in the articles. For example, there is limited discussion of environmental sustainability and social equity in relation to industrial clusters. Industrial clusters can have significant impacts on local ecosystems and communities, and it is important to consider these factors when evaluating their effectiveness.</w:t>
      </w:r>
    </w:p>
    <w:p>
      <w:pPr>
        <w:jc w:val="both"/>
      </w:pPr>
      <w:r>
        <w:rPr/>
        <w:t xml:space="preserve"/>
      </w:r>
    </w:p>
    <w:p>
      <w:pPr>
        <w:jc w:val="both"/>
      </w:pPr>
      <w:r>
        <w:rPr/>
        <w:t xml:space="preserve">Additionally, there is little exploration of counterarguments or alternative perspectives. For example, some scholars argue that industrial clusters can lead to increased competition and consolidation within industries, which may harm smaller firms or limit innovation.</w:t>
      </w:r>
    </w:p>
    <w:p>
      <w:pPr>
        <w:jc w:val="both"/>
      </w:pPr>
      <w:r>
        <w:rPr/>
        <w:t xml:space="preserve"/>
      </w:r>
    </w:p>
    <w:p>
      <w:pPr>
        <w:jc w:val="both"/>
      </w:pPr>
      <w:r>
        <w:rPr/>
        <w:t xml:space="preserve">Overall, while the articles provide valuable insights into regional development through industrial clusters, readers should approach them with a critical eye and consider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Environmental sustainability and industrial clusters
</w:t>
      </w:r>
    </w:p>
    <w:p>
      <w:pPr>
        <w:spacing w:after="0"/>
        <w:numPr>
          <w:ilvl w:val="0"/>
          <w:numId w:val="2"/>
        </w:numPr>
      </w:pPr>
      <w:r>
        <w:rPr/>
        <w:t xml:space="preserve">Social equity and industrial clusters
</w:t>
      </w:r>
    </w:p>
    <w:p>
      <w:pPr>
        <w:spacing w:after="0"/>
        <w:numPr>
          <w:ilvl w:val="0"/>
          <w:numId w:val="2"/>
        </w:numPr>
      </w:pPr>
      <w:r>
        <w:rPr/>
        <w:t xml:space="preserve">Negative impacts of industrial clusters on local communities
</w:t>
      </w:r>
    </w:p>
    <w:p>
      <w:pPr>
        <w:spacing w:after="0"/>
        <w:numPr>
          <w:ilvl w:val="0"/>
          <w:numId w:val="2"/>
        </w:numPr>
      </w:pPr>
      <w:r>
        <w:rPr/>
        <w:t xml:space="preserve">External investment and industrial clusters
</w:t>
      </w:r>
    </w:p>
    <w:p>
      <w:pPr>
        <w:spacing w:after="0"/>
        <w:numPr>
          <w:ilvl w:val="0"/>
          <w:numId w:val="2"/>
        </w:numPr>
      </w:pPr>
      <w:r>
        <w:rPr/>
        <w:t xml:space="preserve">Competition and consolidation within industrial clusters
</w:t>
      </w:r>
    </w:p>
    <w:p>
      <w:pPr>
        <w:numPr>
          <w:ilvl w:val="0"/>
          <w:numId w:val="2"/>
        </w:numPr>
      </w:pPr>
      <w:r>
        <w:rPr/>
        <w:t xml:space="preserve">Innovation and industrial clusters</w:t>
      </w:r>
    </w:p>
    <w:p>
      <w:pPr>
        <w:pStyle w:val="Heading1"/>
      </w:pPr>
      <w:bookmarkStart w:id="6" w:name="_Toc6"/>
      <w:r>
        <w:t>Report location:</w:t>
      </w:r>
      <w:bookmarkEnd w:id="6"/>
    </w:p>
    <w:p>
      <w:hyperlink r:id="rId8" w:history="1">
        <w:r>
          <w:rPr>
            <w:color w:val="2980b9"/>
            <w:u w:val="single"/>
          </w:rPr>
          <w:t xml:space="preserve">https://www.fullpicture.app/item/d530e2c805a1280bd812201429d1dd06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D5F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Industrial-Clusters-and-Regional-Development%3A-The-Isbasoiu/b14d6e3c70ea53d03cb24a1c5ea80fbcb3ae6599" TargetMode="External"/><Relationship Id="rId8" Type="http://schemas.openxmlformats.org/officeDocument/2006/relationships/hyperlink" Target="https://www.fullpicture.app/item/d530e2c805a1280bd812201429d1dd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2023-04-26T12:40:38+02:00</dcterms:created>
  <dcterms:modified xsi:type="dcterms:W3CDTF">2023-04-26T12:40:38+02:00</dcterms:modified>
</cp:coreProperties>
</file>

<file path=docProps/custom.xml><?xml version="1.0" encoding="utf-8"?>
<Properties xmlns="http://schemas.openxmlformats.org/officeDocument/2006/custom-properties" xmlns:vt="http://schemas.openxmlformats.org/officeDocument/2006/docPropsVTypes"/>
</file>