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HR management during lean production adoption | Emerald Insight</w:t>
      </w:r>
      <w:br/>
      <w:hyperlink r:id="rId7" w:history="1">
        <w:r>
          <w:rPr>
            <w:color w:val="2980b9"/>
            <w:u w:val="single"/>
          </w:rPr>
          <w:t xml:space="preserve">https://www.emerald.com/insight/content/doi/10.1108/00251741311326545/full/html</w:t>
        </w:r>
      </w:hyperlink>
    </w:p>
    <w:p>
      <w:pPr>
        <w:pStyle w:val="Heading1"/>
      </w:pPr>
      <w:bookmarkStart w:id="2" w:name="_Toc2"/>
      <w:r>
        <w:t>Article summary:</w:t>
      </w:r>
      <w:bookmarkEnd w:id="2"/>
    </w:p>
    <w:p>
      <w:pPr>
        <w:jc w:val="both"/>
      </w:pPr>
      <w:r>
        <w:rPr/>
        <w:t xml:space="preserve">1. 本文旨在确定与精益生产（LP）采用过程中的人力资源管理相关的成功因素，并建立这些因素及其相互关系的模型，以了解导致精益生产采用所需的文化变革的顺序。</w:t>
      </w:r>
    </w:p>
    <w:p>
      <w:pPr>
        <w:jc w:val="both"/>
      </w:pPr>
      <w:r>
        <w:rPr/>
        <w:t xml:space="preserve">2. 研究发现，在LP采用过程的不同阶段存在一些成功因素。在采用之前的阶段，成功因素是纳入外部变革代理人和管理层避免惯性；而在其他阶段，发现了五个主要因素：培训、沟通、奖励、工作设计和工作组织。</w:t>
      </w:r>
    </w:p>
    <w:p>
      <w:pPr>
        <w:jc w:val="both"/>
      </w:pPr>
      <w:r>
        <w:rPr/>
        <w:t xml:space="preserve">3. 这项研究强调了在LP采用过程中适当管理人力资源对于LP被接受和适应的重要性。在LP采用过程中，应考虑与人力资源管理相关的一些关键方面。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这篇文章提供了关于在精益生产采用过程中人力资源管理的成功因素的研究。然而，文章存在一些潜在的偏见和局限性。</w:t>
      </w:r>
    </w:p>
    <w:p>
      <w:pPr>
        <w:jc w:val="both"/>
      </w:pPr>
      <w:r>
        <w:rPr/>
        <w:t xml:space="preserve"/>
      </w:r>
    </w:p>
    <w:p>
      <w:pPr>
        <w:jc w:val="both"/>
      </w:pPr>
      <w:r>
        <w:rPr/>
        <w:t xml:space="preserve">首先，文章只选择了航空工业中的12个一线生产厂进行案例研究，这可能导致结果的推广性受到限制。其他行业或不同规模的企业可能会面临不同的挑战和成功因素。</w:t>
      </w:r>
    </w:p>
    <w:p>
      <w:pPr>
        <w:jc w:val="both"/>
      </w:pPr>
      <w:r>
        <w:rPr/>
        <w:t xml:space="preserve"/>
      </w:r>
    </w:p>
    <w:p>
      <w:pPr>
        <w:jc w:val="both"/>
      </w:pPr>
      <w:r>
        <w:rPr/>
        <w:t xml:space="preserve">其次，文章没有提供足够的证据来支持所提出的成功因素。虽然作者通过对厂长和负责精益生产实施的人员进行访谈来收集数据，但并没有详细说明如何分析数据以得出结论。此外，在跨案例和案例内进行三角测量时也没有提供具体方法。</w:t>
      </w:r>
    </w:p>
    <w:p>
      <w:pPr>
        <w:jc w:val="both"/>
      </w:pPr>
      <w:r>
        <w:rPr/>
        <w:t xml:space="preserve"/>
      </w:r>
    </w:p>
    <w:p>
      <w:pPr>
        <w:jc w:val="both"/>
      </w:pPr>
      <w:r>
        <w:rPr/>
        <w:t xml:space="preserve">此外，文章未探索与人力资源管理相关的风险和挑战。在实施精益生产过程中，可能会出现员工抵触、技能缺乏、组织文化冲突等问题。这些问题可能会对人力资源管理策略和成功因素产生重大影响，但本文未加以讨论。</w:t>
      </w:r>
    </w:p>
    <w:p>
      <w:pPr>
        <w:jc w:val="both"/>
      </w:pPr>
      <w:r>
        <w:rPr/>
        <w:t xml:space="preserve"/>
      </w:r>
    </w:p>
    <w:p>
      <w:pPr>
        <w:jc w:val="both"/>
      </w:pPr>
      <w:r>
        <w:rPr/>
        <w:t xml:space="preserve">最后，文章没有平等地呈现双方观点。它主要关注了精益生产采用过程中人力资源管理的成功因素，但没有探讨可能的负面影响或争议。这种片面报道可能导致读者对精益生产的实际效果和可行性缺乏全面的了解。</w:t>
      </w:r>
    </w:p>
    <w:p>
      <w:pPr>
        <w:jc w:val="both"/>
      </w:pPr>
      <w:r>
        <w:rPr/>
        <w:t xml:space="preserve"/>
      </w:r>
    </w:p>
    <w:p>
      <w:pPr>
        <w:jc w:val="both"/>
      </w:pPr>
      <w:r>
        <w:rPr/>
        <w:t xml:space="preserve">综上所述，尽管这篇文章提供了关于人力资源管理在精益生产采用过程中的成功因素的一些见解，但它存在潜在的偏见和局限性。进一步研究应该更加全面地考虑不同行业和规模的企业，并提供更多具体证据来支持所提出的观点。此外，还应该探索与人力资源管理相关的风险和挑战，并平等地呈现双方观点。</w:t>
      </w:r>
    </w:p>
    <w:p>
      <w:pPr>
        <w:pStyle w:val="Heading1"/>
      </w:pPr>
      <w:bookmarkStart w:id="5" w:name="_Toc5"/>
      <w:r>
        <w:t>Topics for further research:</w:t>
      </w:r>
      <w:bookmarkEnd w:id="5"/>
    </w:p>
    <w:p>
      <w:pPr>
        <w:spacing w:after="0"/>
        <w:numPr>
          <w:ilvl w:val="0"/>
          <w:numId w:val="2"/>
        </w:numPr>
      </w:pPr>
      <w:r>
        <w:rPr/>
        <w:t xml:space="preserve">Limitations of lean production in human resource management
</w:t>
      </w:r>
    </w:p>
    <w:p>
      <w:pPr>
        <w:spacing w:after="0"/>
        <w:numPr>
          <w:ilvl w:val="0"/>
          <w:numId w:val="2"/>
        </w:numPr>
      </w:pPr>
      <w:r>
        <w:rPr/>
        <w:t xml:space="preserve">Challenges and risks in implementing lean production
</w:t>
      </w:r>
    </w:p>
    <w:p>
      <w:pPr>
        <w:spacing w:after="0"/>
        <w:numPr>
          <w:ilvl w:val="0"/>
          <w:numId w:val="2"/>
        </w:numPr>
      </w:pPr>
      <w:r>
        <w:rPr/>
        <w:t xml:space="preserve">Employee resistance in lean production
</w:t>
      </w:r>
    </w:p>
    <w:p>
      <w:pPr>
        <w:spacing w:after="0"/>
        <w:numPr>
          <w:ilvl w:val="0"/>
          <w:numId w:val="2"/>
        </w:numPr>
      </w:pPr>
      <w:r>
        <w:rPr/>
        <w:t xml:space="preserve">Skill gaps in lean production
</w:t>
      </w:r>
    </w:p>
    <w:p>
      <w:pPr>
        <w:spacing w:after="0"/>
        <w:numPr>
          <w:ilvl w:val="0"/>
          <w:numId w:val="2"/>
        </w:numPr>
      </w:pPr>
      <w:r>
        <w:rPr/>
        <w:t xml:space="preserve">Organizational culture conflicts in lean production
</w:t>
      </w:r>
    </w:p>
    <w:p>
      <w:pPr>
        <w:numPr>
          <w:ilvl w:val="0"/>
          <w:numId w:val="2"/>
        </w:numPr>
      </w:pPr>
      <w:r>
        <w:rPr/>
        <w:t xml:space="preserve">Controversies and negative impacts of lean production</w:t>
      </w:r>
    </w:p>
    <w:p>
      <w:pPr>
        <w:pStyle w:val="Heading1"/>
      </w:pPr>
      <w:bookmarkStart w:id="6" w:name="_Toc6"/>
      <w:r>
        <w:t>Report location:</w:t>
      </w:r>
      <w:bookmarkEnd w:id="6"/>
    </w:p>
    <w:p>
      <w:hyperlink r:id="rId8" w:history="1">
        <w:r>
          <w:rPr>
            <w:color w:val="2980b9"/>
            <w:u w:val="single"/>
          </w:rPr>
          <w:t xml:space="preserve">https://www.fullpicture.app/item/d5138cffcdd764b6a3d947d296652eab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98F2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00251741311326545/full/html" TargetMode="External"/><Relationship Id="rId8" Type="http://schemas.openxmlformats.org/officeDocument/2006/relationships/hyperlink" Target="https://www.fullpicture.app/item/d5138cffcdd764b6a3d947d296652e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2024-01-22T14:06:23+01:00</dcterms:created>
  <dcterms:modified xsi:type="dcterms:W3CDTF">2024-01-22T14:06:23+01:00</dcterms:modified>
</cp:coreProperties>
</file>

<file path=docProps/custom.xml><?xml version="1.0" encoding="utf-8"?>
<Properties xmlns="http://schemas.openxmlformats.org/officeDocument/2006/custom-properties" xmlns:vt="http://schemas.openxmlformats.org/officeDocument/2006/docPropsVTypes"/>
</file>