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Decoupling and Reprogramming the Wiggling Motion of Midge Larvae Using a Soft Robotic Platform</w:t>
      </w:r>
      <w:br/>
      <w:hyperlink r:id="rId7" w:history="1">
        <w:r>
          <w:rPr>
            <w:color w:val="2980b9"/>
            <w:u w:val="single"/>
          </w:rPr>
          <w:t xml:space="preserve">https://onlinelibrary.wiley.com/doi/epdf/10.1002/adma.202109126?saml_referrer=</w:t>
        </w:r>
      </w:hyperlink>
    </w:p>
    <w:p>
      <w:pPr>
        <w:pStyle w:val="Heading1"/>
      </w:pPr>
      <w:bookmarkStart w:id="2" w:name="_Toc2"/>
      <w:r>
        <w:t>Article summary:</w:t>
      </w:r>
      <w:bookmarkEnd w:id="2"/>
    </w:p>
    <w:p>
      <w:pPr>
        <w:jc w:val="both"/>
      </w:pPr>
      <w:r>
        <w:rPr/>
        <w:t xml:space="preserve">1. 本文介绍了一种软体机器人平台，用于解耦和重新编程蚊子幼虫的摆动运动。这种平台可以模拟蚊子幼虫的摆动运动，并通过控制软体机器人的运动来改变蚊子幼虫的行为。</w:t>
      </w:r>
    </w:p>
    <w:p>
      <w:pPr>
        <w:jc w:val="both"/>
      </w:pPr>
      <w:r>
        <w:rPr/>
        <w:t xml:space="preserve"/>
      </w:r>
    </w:p>
    <w:p>
      <w:pPr>
        <w:jc w:val="both"/>
      </w:pPr>
      <w:r>
        <w:rPr/>
        <w:t xml:space="preserve">2. 研究人员使用该软体机器人平台对蚊子幼虫进行了实验，发现可以通过改变软体机器人的运动方式来改变蚊子幼虫的摆动频率和振幅。这表明软体机器人可以作为一种工具，用于研究和控制昆虫行为。</w:t>
      </w:r>
    </w:p>
    <w:p>
      <w:pPr>
        <w:jc w:val="both"/>
      </w:pPr>
      <w:r>
        <w:rPr/>
        <w:t xml:space="preserve"/>
      </w:r>
    </w:p>
    <w:p>
      <w:pPr>
        <w:jc w:val="both"/>
      </w:pPr>
      <w:r>
        <w:rPr/>
        <w:t xml:space="preserve">3. 这项研究有助于理解昆虫行为背后的生物力学原理，并为开发基于生物启发设计的机器人系统提供了新思路。此外，该研究还展示了软体机器人在生物学研究和应用中的潜力。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对于上述文章的详细批判性分析，需要先阐明文章的主要内容和论点。然后，可以根据以下几个方面进行分析：</w:t>
      </w:r>
    </w:p>
    <w:p>
      <w:pPr>
        <w:jc w:val="both"/>
      </w:pPr>
      <w:r>
        <w:rPr/>
        <w:t xml:space="preserve"/>
      </w:r>
    </w:p>
    <w:p>
      <w:pPr>
        <w:jc w:val="both"/>
      </w:pPr>
      <w:r>
        <w:rPr/>
        <w:t xml:space="preserve">1. 潜在偏见及其来源：首先，需要考虑作者是否有可能存在潜在的偏见或利益冲突。例如，如果作者是某个软体机器人平台的开发者或相关公司的雇员，那么他们可能会倾向于宣传该平台的优势而忽略其他竞争产品的优点。</w:t>
      </w:r>
    </w:p>
    <w:p>
      <w:pPr>
        <w:jc w:val="both"/>
      </w:pPr>
      <w:r>
        <w:rPr/>
        <w:t xml:space="preserve"/>
      </w:r>
    </w:p>
    <w:p>
      <w:pPr>
        <w:jc w:val="both"/>
      </w:pPr>
      <w:r>
        <w:rPr/>
        <w:t xml:space="preserve">2. 片面报道：需要评估文章是否提供了全面客观的信息。是否有其他研究结果或观点被忽略或排除在外？是否只选择了支持作者观点的数据和实验结果？</w:t>
      </w:r>
    </w:p>
    <w:p>
      <w:pPr>
        <w:jc w:val="both"/>
      </w:pPr>
      <w:r>
        <w:rPr/>
        <w:t xml:space="preserve"/>
      </w:r>
    </w:p>
    <w:p>
      <w:pPr>
        <w:jc w:val="both"/>
      </w:pPr>
      <w:r>
        <w:rPr/>
        <w:t xml:space="preserve">3. 无根据的主张：需要检查文章中是否存在没有足够证据支持的主张。是否有任何不合理或不可信赖的推断或结论？</w:t>
      </w:r>
    </w:p>
    <w:p>
      <w:pPr>
        <w:jc w:val="both"/>
      </w:pPr>
      <w:r>
        <w:rPr/>
        <w:t xml:space="preserve"/>
      </w:r>
    </w:p>
    <w:p>
      <w:pPr>
        <w:jc w:val="both"/>
      </w:pPr>
      <w:r>
        <w:rPr/>
        <w:t xml:space="preserve">4. 缺失的考虑点：需要确定文章中是否遗漏了重要的考虑因素。例如，在软体机器人应用中可能存在风险或限制，这些风险和限制是否得到充分讨论？</w:t>
      </w:r>
    </w:p>
    <w:p>
      <w:pPr>
        <w:jc w:val="both"/>
      </w:pPr>
      <w:r>
        <w:rPr/>
        <w:t xml:space="preserve"/>
      </w:r>
    </w:p>
    <w:p>
      <w:pPr>
        <w:jc w:val="both"/>
      </w:pPr>
      <w:r>
        <w:rPr/>
        <w:t xml:space="preserve">5. 所提出主张的缺失证据：需要评估文章中所提出主张所依据的证据质量和数量。这些证据是否足够强有力，能够支持作者的观点？</w:t>
      </w:r>
    </w:p>
    <w:p>
      <w:pPr>
        <w:jc w:val="both"/>
      </w:pPr>
      <w:r>
        <w:rPr/>
        <w:t xml:space="preserve"/>
      </w:r>
    </w:p>
    <w:p>
      <w:pPr>
        <w:jc w:val="both"/>
      </w:pPr>
      <w:r>
        <w:rPr/>
        <w:t xml:space="preserve">6. 未探索的反驳：需要考虑文章是否提供了对可能存在的反驳观点进行充分讨论。是否有其他研究或观点可以对作者的主张提出质疑？</w:t>
      </w:r>
    </w:p>
    <w:p>
      <w:pPr>
        <w:jc w:val="both"/>
      </w:pPr>
      <w:r>
        <w:rPr/>
        <w:t xml:space="preserve"/>
      </w:r>
    </w:p>
    <w:p>
      <w:pPr>
        <w:jc w:val="both"/>
      </w:pPr>
      <w:r>
        <w:rPr/>
        <w:t xml:space="preserve">7. 宣传内容和偏袒：需要评估文章中是否存在宣传性语言或偏袒某个特定观点或产品。是否有任何与广告或推销相关的元素？</w:t>
      </w:r>
    </w:p>
    <w:p>
      <w:pPr>
        <w:jc w:val="both"/>
      </w:pPr>
      <w:r>
        <w:rPr/>
        <w:t xml:space="preserve"/>
      </w:r>
    </w:p>
    <w:p>
      <w:pPr>
        <w:jc w:val="both"/>
      </w:pPr>
      <w:r>
        <w:rPr/>
        <w:t xml:space="preserve">8. 是否注意到可能的风险：需要确定文章是否充分关注了软体机器人应用中可能存在的潜在风险和问题。这些风险和问题是否得到适当的讨论和解释？</w:t>
      </w:r>
    </w:p>
    <w:p>
      <w:pPr>
        <w:jc w:val="both"/>
      </w:pPr>
      <w:r>
        <w:rPr/>
        <w:t xml:space="preserve"/>
      </w:r>
    </w:p>
    <w:p>
      <w:pPr>
        <w:jc w:val="both"/>
      </w:pPr>
      <w:r>
        <w:rPr/>
        <w:t xml:space="preserve">9. 平等地呈现双方：需要评估文章是否平等地呈现了不同观点和证据。是否存在任何倾向于一方或歧视其他观点的情况？</w:t>
      </w:r>
    </w:p>
    <w:p>
      <w:pPr>
        <w:jc w:val="both"/>
      </w:pPr>
      <w:r>
        <w:rPr/>
        <w:t xml:space="preserve"/>
      </w:r>
    </w:p>
    <w:p>
      <w:pPr>
        <w:jc w:val="both"/>
      </w:pPr>
      <w:r>
        <w:rPr/>
        <w:t xml:space="preserve">通过对上述方面进行详细分析，可以更全面地评估该文章的可靠性、客观性和科学性，并提出相应的批判意见。</w:t>
      </w:r>
    </w:p>
    <w:p>
      <w:pPr>
        <w:pStyle w:val="Heading1"/>
      </w:pPr>
      <w:bookmarkStart w:id="5" w:name="_Toc5"/>
      <w:r>
        <w:t>Topics for further research:</w:t>
      </w:r>
      <w:bookmarkEnd w:id="5"/>
    </w:p>
    <w:p>
      <w:pPr>
        <w:spacing w:after="0"/>
        <w:numPr>
          <w:ilvl w:val="0"/>
          <w:numId w:val="2"/>
        </w:numPr>
      </w:pPr>
      <w:r>
        <w:rPr/>
        <w:t xml:space="preserve">潜在偏见及其来源：作者是否存在潜在的偏见或利益冲突？
</w:t>
      </w:r>
    </w:p>
    <w:p>
      <w:pPr>
        <w:spacing w:after="0"/>
        <w:numPr>
          <w:ilvl w:val="0"/>
          <w:numId w:val="2"/>
        </w:numPr>
      </w:pPr>
      <w:r>
        <w:rPr/>
        <w:t xml:space="preserve">片面报道：文章是否提供了全面客观的信息？
</w:t>
      </w:r>
    </w:p>
    <w:p>
      <w:pPr>
        <w:spacing w:after="0"/>
        <w:numPr>
          <w:ilvl w:val="0"/>
          <w:numId w:val="2"/>
        </w:numPr>
      </w:pPr>
      <w:r>
        <w:rPr/>
        <w:t xml:space="preserve">无根据的主张：文章中是否存在没有足够证据支持的主张？
</w:t>
      </w:r>
    </w:p>
    <w:p>
      <w:pPr>
        <w:spacing w:after="0"/>
        <w:numPr>
          <w:ilvl w:val="0"/>
          <w:numId w:val="2"/>
        </w:numPr>
      </w:pPr>
      <w:r>
        <w:rPr/>
        <w:t xml:space="preserve">缺失的考虑点：文章中是否遗漏了重要的考虑因素？
</w:t>
      </w:r>
    </w:p>
    <w:p>
      <w:pPr>
        <w:spacing w:after="0"/>
        <w:numPr>
          <w:ilvl w:val="0"/>
          <w:numId w:val="2"/>
        </w:numPr>
      </w:pPr>
      <w:r>
        <w:rPr/>
        <w:t xml:space="preserve">所提出主张的缺失证据：文章中所提出主张所依据的证据质量和数量是否足够？
</w:t>
      </w:r>
    </w:p>
    <w:p>
      <w:pPr>
        <w:numPr>
          <w:ilvl w:val="0"/>
          <w:numId w:val="2"/>
        </w:numPr>
      </w:pPr>
      <w:r>
        <w:rPr/>
        <w:t xml:space="preserve">未探索的反驳：文章是否提供了对可能存在的反驳观点进行充分讨论？</w:t>
      </w:r>
    </w:p>
    <w:p>
      <w:pPr>
        <w:pStyle w:val="Heading1"/>
      </w:pPr>
      <w:bookmarkStart w:id="6" w:name="_Toc6"/>
      <w:r>
        <w:t>Report location:</w:t>
      </w:r>
      <w:bookmarkEnd w:id="6"/>
    </w:p>
    <w:p>
      <w:hyperlink r:id="rId8" w:history="1">
        <w:r>
          <w:rPr>
            <w:color w:val="2980b9"/>
            <w:u w:val="single"/>
          </w:rPr>
          <w:t xml:space="preserve">https://www.fullpicture.app/item/d4fa771bffa807f111778fb4cbe698ad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88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adma.202109126?saml_referrer=" TargetMode="External"/><Relationship Id="rId8" Type="http://schemas.openxmlformats.org/officeDocument/2006/relationships/hyperlink" Target="https://www.fullpicture.app/item/d4fa771bffa807f111778fb4cbe698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2023-12-30T00:50:37+01:00</dcterms:created>
  <dcterms:modified xsi:type="dcterms:W3CDTF">2023-12-30T00:50:37+01:00</dcterms:modified>
</cp:coreProperties>
</file>

<file path=docProps/custom.xml><?xml version="1.0" encoding="utf-8"?>
<Properties xmlns="http://schemas.openxmlformats.org/officeDocument/2006/custom-properties" xmlns:vt="http://schemas.openxmlformats.org/officeDocument/2006/docPropsVTypes"/>
</file>