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无烟一代：新西兰的烟草禁令 - PubMed</w:t>
      </w:r>
      <w:br/>
      <w:hyperlink r:id="rId7" w:history="1">
        <w:r>
          <w:rPr>
            <w:color w:val="2980b9"/>
            <w:u w:val="single"/>
          </w:rPr>
          <w:t xml:space="preserve">https://pubmed.ncbi.nlm.nih.gov/35598614/</w:t>
        </w:r>
      </w:hyperlink>
    </w:p>
    <w:p>
      <w:pPr>
        <w:pStyle w:val="Heading1"/>
      </w:pPr>
      <w:bookmarkStart w:id="2" w:name="_Toc2"/>
      <w:r>
        <w:t>Article summary:</w:t>
      </w:r>
      <w:bookmarkEnd w:id="2"/>
    </w:p>
    <w:p>
      <w:pPr>
        <w:jc w:val="both"/>
      </w:pPr>
      <w:r>
        <w:rPr/>
        <w:t xml:space="preserve">1. 新西兰实施烟草禁令，旨在实现2025年无烟目标。</w:t>
      </w:r>
    </w:p>
    <w:p>
      <w:pPr>
        <w:jc w:val="both"/>
      </w:pPr>
      <w:r>
        <w:rPr/>
        <w:t xml:space="preserve">2. ITC新西兰调查结果支持该禁令，并提出了关键措施。</w:t>
      </w:r>
    </w:p>
    <w:p>
      <w:pPr>
        <w:jc w:val="both"/>
      </w:pPr>
      <w:r>
        <w:rPr/>
        <w:t xml:space="preserve">3. 与此同时，其他国家的烟草控制问题也引起了关注。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很遗憾，由于该文章没有提供摘要和正文内容，我们无法对其进行详细的批判性分析。请提供更多信息以便我们能够为您提供更准确的见解。</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Current trends and developments
</w:t>
      </w:r>
    </w:p>
    <w:p>
      <w:pPr>
        <w:spacing w:after="0"/>
        <w:numPr>
          <w:ilvl w:val="0"/>
          <w:numId w:val="2"/>
        </w:numPr>
      </w:pPr>
      <w:r>
        <w:rPr/>
        <w:t xml:space="preserve">Key players and stakeholders involved
</w:t>
      </w:r>
    </w:p>
    <w:p>
      <w:pPr>
        <w:spacing w:after="0"/>
        <w:numPr>
          <w:ilvl w:val="0"/>
          <w:numId w:val="2"/>
        </w:numPr>
      </w:pPr>
      <w:r>
        <w:rPr/>
        <w:t xml:space="preserve">Potential challenges and obstacles
</w:t>
      </w:r>
    </w:p>
    <w:p>
      <w:pPr>
        <w:spacing w:after="0"/>
        <w:numPr>
          <w:ilvl w:val="0"/>
          <w:numId w:val="2"/>
        </w:numPr>
      </w:pPr>
      <w:r>
        <w:rPr/>
        <w:t xml:space="preserve">Implications and consequences of the issue
</w:t>
      </w:r>
    </w:p>
    <w:p>
      <w:pPr>
        <w:numPr>
          <w:ilvl w:val="0"/>
          <w:numId w:val="2"/>
        </w:numPr>
      </w:pPr>
      <w:r>
        <w:rPr/>
        <w:t xml:space="preserve">Possible solutions and recommendations</w:t>
      </w:r>
    </w:p>
    <w:p>
      <w:pPr>
        <w:pStyle w:val="Heading1"/>
      </w:pPr>
      <w:bookmarkStart w:id="6" w:name="_Toc6"/>
      <w:r>
        <w:t>Report location:</w:t>
      </w:r>
      <w:bookmarkEnd w:id="6"/>
    </w:p>
    <w:p>
      <w:hyperlink r:id="rId8" w:history="1">
        <w:r>
          <w:rPr>
            <w:color w:val="2980b9"/>
            <w:u w:val="single"/>
          </w:rPr>
          <w:t xml:space="preserve">https://www.fullpicture.app/item/d4f8c780fb15205141a8a3753026e202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1287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598614/" TargetMode="External"/><Relationship Id="rId8" Type="http://schemas.openxmlformats.org/officeDocument/2006/relationships/hyperlink" Target="https://www.fullpicture.app/item/d4f8c780fb15205141a8a3753026e2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2023-12-25T11:40:52+01:00</dcterms:created>
  <dcterms:modified xsi:type="dcterms:W3CDTF">2023-12-25T11:40:52+01:00</dcterms:modified>
</cp:coreProperties>
</file>

<file path=docProps/custom.xml><?xml version="1.0" encoding="utf-8"?>
<Properties xmlns="http://schemas.openxmlformats.org/officeDocument/2006/custom-properties" xmlns:vt="http://schemas.openxmlformats.org/officeDocument/2006/docPropsVTypes"/>
</file>