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SUBVERTING LÉVI-STRAUSS’S STRUCTURALISM: READING GENDER TROUBLE AS “TWISTED BRICOLAGE” - ProQuest</w:t>
      </w:r>
      <w:br/>
      <w:hyperlink r:id="rId7" w:history="1">
        <w:r>
          <w:rPr>
            <w:color w:val="2980b9"/>
            <w:u w:val="single"/>
          </w:rPr>
          <w:t xml:space="preserve">https://www.proquest.com/docview/2627451796/480A958D038B40F2PQ/5?accountid=40705</w:t>
        </w:r>
      </w:hyperlink>
    </w:p>
    <w:p>
      <w:pPr>
        <w:pStyle w:val="Heading1"/>
      </w:pPr>
      <w:bookmarkStart w:id="2" w:name="_Toc2"/>
      <w:r>
        <w:t>Article summary:</w:t>
      </w:r>
      <w:bookmarkEnd w:id="2"/>
    </w:p>
    <w:p>
      <w:pPr>
        <w:jc w:val="both"/>
      </w:pPr>
      <w:r>
        <w:rPr/>
        <w:t xml:space="preserve">1. This article examines Judith Butler's work, Gender Trouble, as a form of "twisted bricolage" that subverts the structuralism of Claude Lévi-Strauss.</w:t>
      </w:r>
    </w:p>
    <w:p>
      <w:pPr>
        <w:jc w:val="both"/>
      </w:pPr>
      <w:r>
        <w:rPr/>
        <w:t xml:space="preserve">2. It looks at how Butler uses irony and improvisation to challenge traditional gender roles and norms.</w:t>
      </w:r>
    </w:p>
    <w:p>
      <w:pPr>
        <w:jc w:val="both"/>
      </w:pPr>
      <w:r>
        <w:rPr/>
        <w:t xml:space="preserve">3. The article also discusses how her work has been used to explore other topics such as healthcare, global business communication, and nanoscale worlds.</w:t>
      </w:r>
    </w:p>
    <w:p>
      <w:pPr>
        <w:pStyle w:val="Heading1"/>
      </w:pPr>
      <w:bookmarkStart w:id="3" w:name="_Toc3"/>
      <w:r>
        <w:t>Article rating:</w:t>
      </w:r>
      <w:bookmarkEnd w:id="3"/>
    </w:p>
    <w:p>
      <w:pPr>
        <w:jc w:val="both"/>
      </w:pPr>
      <w:r>
        <w:rPr/>
        <w:t xml:space="preserve">Appears well balanced: The article presents the information in a reliable and balanced way, without biases and prejudices. The claims made in the article are well supported and, where applicable, all sides of the argument are given opportunity to present their point of view. The article appears trustworthy and reliable.</w:t>
      </w:r>
    </w:p>
    <w:p>
      <w:pPr>
        <w:pStyle w:val="Heading1"/>
      </w:pPr>
      <w:bookmarkStart w:id="4" w:name="_Toc4"/>
      <w:r>
        <w:t>Article analysis:</w:t>
      </w:r>
      <w:bookmarkEnd w:id="4"/>
    </w:p>
    <w:p>
      <w:pPr>
        <w:jc w:val="both"/>
      </w:pPr>
      <w:r>
        <w:rPr/>
        <w:t xml:space="preserve">The article is written in an academic style and is well-researched with multiple sources cited throughout the text. The author provides a clear argument for their thesis that Judith Butler's work can be seen as a form of "twisted bricolage" that subverts the structuralism of Claude Lévi-Strauss. The article does not appear to be biased or one-sided in its reporting, as it presents both sides of the argument fairly and objectively. Furthermore, there is evidence provided for all claims made in the article, which adds to its trustworthiness and reliability. There are no missing points of consideration or unexplored counterarguments presented in the article either. Additionally, there is no promotional content or partiality present in the text which further adds to its credibility. Finally, possible risks are noted throughout the text which makes it even more reliable and trustworthy overall.</w:t>
      </w:r>
    </w:p>
    <w:p>
      <w:pPr>
        <w:pStyle w:val="Heading1"/>
      </w:pPr>
      <w:bookmarkStart w:id="5" w:name="_Toc5"/>
      <w:r>
        <w:t>Topics for further research:</w:t>
      </w:r>
      <w:bookmarkEnd w:id="5"/>
    </w:p>
    <w:p>
      <w:pPr>
        <w:spacing w:after="0"/>
        <w:numPr>
          <w:ilvl w:val="0"/>
          <w:numId w:val="2"/>
        </w:numPr>
      </w:pPr>
      <w:r>
        <w:rPr/>
        <w:t xml:space="preserve">Judith Butler gender theory</w:t>
      </w:r>
    </w:p>
    <w:p>
      <w:pPr>
        <w:spacing w:after="0"/>
        <w:numPr>
          <w:ilvl w:val="0"/>
          <w:numId w:val="2"/>
        </w:numPr>
      </w:pPr>
      <w:r>
        <w:rPr/>
        <w:t xml:space="preserve">Claude Lévi-Strauss structuralism</w:t>
      </w:r>
    </w:p>
    <w:p>
      <w:pPr>
        <w:spacing w:after="0"/>
        <w:numPr>
          <w:ilvl w:val="0"/>
          <w:numId w:val="2"/>
        </w:numPr>
      </w:pPr>
      <w:r>
        <w:rPr/>
        <w:t xml:space="preserve">Poststructuralism and feminism</w:t>
      </w:r>
    </w:p>
    <w:p>
      <w:pPr>
        <w:spacing w:after="0"/>
        <w:numPr>
          <w:ilvl w:val="0"/>
          <w:numId w:val="2"/>
        </w:numPr>
      </w:pPr>
      <w:r>
        <w:rPr/>
        <w:t xml:space="preserve">Deconstruction and bricolage</w:t>
      </w:r>
    </w:p>
    <w:p>
      <w:pPr>
        <w:spacing w:after="0"/>
        <w:numPr>
          <w:ilvl w:val="0"/>
          <w:numId w:val="2"/>
        </w:numPr>
      </w:pPr>
      <w:r>
        <w:rPr/>
        <w:t xml:space="preserve">Postmodernism and identity</w:t>
      </w:r>
    </w:p>
    <w:p>
      <w:pPr>
        <w:numPr>
          <w:ilvl w:val="0"/>
          <w:numId w:val="2"/>
        </w:numPr>
      </w:pPr>
      <w:r>
        <w:rPr/>
        <w:t xml:space="preserve">Queer theory and power dynamics</w:t>
      </w:r>
    </w:p>
    <w:p>
      <w:pPr>
        <w:pStyle w:val="Heading1"/>
      </w:pPr>
      <w:bookmarkStart w:id="6" w:name="_Toc6"/>
      <w:r>
        <w:t>Report location:</w:t>
      </w:r>
      <w:bookmarkEnd w:id="6"/>
    </w:p>
    <w:p>
      <w:hyperlink r:id="rId8" w:history="1">
        <w:r>
          <w:rPr>
            <w:color w:val="2980b9"/>
            <w:u w:val="single"/>
          </w:rPr>
          <w:t xml:space="preserve">https://www.fullpicture.app/item/d4b71c52faec2f7aae3aa50e150ff280</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64B49C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proquest.com/docview/2627451796/480A958D038B40F2PQ/5?accountid=40705" TargetMode="External"/><Relationship Id="rId8" Type="http://schemas.openxmlformats.org/officeDocument/2006/relationships/hyperlink" Target="https://www.fullpicture.app/item/d4b71c52faec2f7aae3aa50e150ff28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2023-02-23T19:58:57+01:00</dcterms:created>
  <dcterms:modified xsi:type="dcterms:W3CDTF">2023-02-23T19:58:57+01:00</dcterms:modified>
</cp:coreProperties>
</file>

<file path=docProps/custom.xml><?xml version="1.0" encoding="utf-8"?>
<Properties xmlns="http://schemas.openxmlformats.org/officeDocument/2006/custom-properties" xmlns:vt="http://schemas.openxmlformats.org/officeDocument/2006/docPropsVTypes"/>
</file>