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light hydrocarbons collection method for the pyrolysis of crude oil in gold tube closed system experiments - ScienceDirect</w:t>
      </w:r>
      <w:br/>
      <w:hyperlink r:id="rId7" w:history="1">
        <w:r>
          <w:rPr>
            <w:color w:val="2980b9"/>
            <w:u w:val="single"/>
          </w:rPr>
          <w:t xml:space="preserve">https://www.sciencedirect.com/science/article/abs/pii/S0146638022000663</w:t>
        </w:r>
      </w:hyperlink>
    </w:p>
    <w:p>
      <w:pPr>
        <w:pStyle w:val="Heading1"/>
      </w:pPr>
      <w:bookmarkStart w:id="2" w:name="_Toc2"/>
      <w:r>
        <w:t>Article summary:</w:t>
      </w:r>
      <w:bookmarkEnd w:id="2"/>
    </w:p>
    <w:p>
      <w:pPr>
        <w:jc w:val="both"/>
      </w:pPr>
      <w:r>
        <w:rPr/>
        <w:t xml:space="preserve">1. 传统液体烃收集方法难以完全收集轻质烃类，可能导致评估生成潜力、参数应用和稳定碳同位素组成时的偏差。</w:t>
      </w:r>
    </w:p>
    <w:p>
      <w:pPr>
        <w:jc w:val="both"/>
      </w:pPr>
      <w:r>
        <w:rPr/>
        <w:t xml:space="preserve">2. 研究人员开发了一种新的液氮直接冷冻（LNDF）方法来收集金管封闭系统中原油热解后的液体烃产品，相比传统液体烃（TLH）收集方法，LNDF方法可以更好地避免挥发损失。</w:t>
      </w:r>
    </w:p>
    <w:p>
      <w:pPr>
        <w:jc w:val="both"/>
      </w:pPr>
      <w:r>
        <w:rPr/>
        <w:t xml:space="preserve">3. TLH方法与LNDF方法在轻质烃类产率、分子和稳定碳同位素组成等方面存在显著差异，可能导致其在油源对比和热演化评价等地球化学应用中出现偏差。同时，研究还发现热演化对某些轻质烃参数有显著影响。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作为一篇科学论文，该文章在方法、结果和讨论方面都有其价值。然而，在某些方面，它可能存在潜在的偏见和不足之处。</w:t>
      </w:r>
    </w:p>
    <w:p>
      <w:pPr>
        <w:jc w:val="both"/>
      </w:pPr>
      <w:r>
        <w:rPr/>
        <w:t xml:space="preserve"/>
      </w:r>
    </w:p>
    <w:p>
      <w:pPr>
        <w:jc w:val="both"/>
      </w:pPr>
      <w:r>
        <w:rPr/>
        <w:t xml:space="preserve">首先，文章提出了一种新的液氮直接冷冻（LNDF）收集液体烃产品的方法，并将其与传统液体烃（TLH）收集方法进行比较。然而，文章并没有提供足够的证据来支持这种新方法是否更好或更准确。此外，文章也没有探讨可能存在的实验误差或其他因素对结果产生影响的可能性。</w:t>
      </w:r>
    </w:p>
    <w:p>
      <w:pPr>
        <w:jc w:val="both"/>
      </w:pPr>
      <w:r>
        <w:rPr/>
        <w:t xml:space="preserve"/>
      </w:r>
    </w:p>
    <w:p>
      <w:pPr>
        <w:jc w:val="both"/>
      </w:pPr>
      <w:r>
        <w:rPr/>
        <w:t xml:space="preserve">其次，在讨论中，文章提到了热变质对轻烃参数的影响。然而，它并没有考虑到其他因素如沉积环境、成岩作用等对轻烃参数的影响。这可能导致结论过于简单化或片面化。</w:t>
      </w:r>
    </w:p>
    <w:p>
      <w:pPr>
        <w:jc w:val="both"/>
      </w:pPr>
      <w:r>
        <w:rPr/>
        <w:t xml:space="preserve"/>
      </w:r>
    </w:p>
    <w:p>
      <w:pPr>
        <w:jc w:val="both"/>
      </w:pPr>
      <w:r>
        <w:rPr/>
        <w:t xml:space="preserve">此外，在整篇文章中，作者似乎倾向于支持LNDF方法，并认为TLH方法存在缺陷。然而，他们并没有提供足够的证据来支持这种观点，并且未能平等地呈现两种方法之间的优缺点。</w:t>
      </w:r>
    </w:p>
    <w:p>
      <w:pPr>
        <w:jc w:val="both"/>
      </w:pPr>
      <w:r>
        <w:rPr/>
        <w:t xml:space="preserve"/>
      </w:r>
    </w:p>
    <w:p>
      <w:pPr>
        <w:jc w:val="both"/>
      </w:pPr>
      <w:r>
        <w:rPr/>
        <w:t xml:space="preserve">最后，在声明竞争利益部分中，作者未披露任何潜在利益冲突或其他相关信息。这可能会引起读者对作者立场和结论的怀疑。</w:t>
      </w:r>
    </w:p>
    <w:p>
      <w:pPr>
        <w:jc w:val="both"/>
      </w:pPr>
      <w:r>
        <w:rPr/>
        <w:t xml:space="preserve"/>
      </w:r>
    </w:p>
    <w:p>
      <w:pPr>
        <w:jc w:val="both"/>
      </w:pPr>
      <w:r>
        <w:rPr/>
        <w:t xml:space="preserve">综上所述，尽管该文章具有一定价值和意义，但仍需要更多证据和平衡考虑来支持其结论和主张。</w:t>
      </w:r>
    </w:p>
    <w:p>
      <w:pPr>
        <w:pStyle w:val="Heading1"/>
      </w:pPr>
      <w:bookmarkStart w:id="5" w:name="_Toc5"/>
      <w:r>
        <w:t>Topics for further research:</w:t>
      </w:r>
      <w:bookmarkEnd w:id="5"/>
    </w:p>
    <w:p>
      <w:pPr>
        <w:spacing w:after="0"/>
        <w:numPr>
          <w:ilvl w:val="0"/>
          <w:numId w:val="2"/>
        </w:numPr>
      </w:pPr>
      <w:r>
        <w:rPr/>
        <w:t xml:space="preserve">Evidence supporting new LNDF method
</w:t>
      </w:r>
    </w:p>
    <w:p>
      <w:pPr>
        <w:spacing w:after="0"/>
        <w:numPr>
          <w:ilvl w:val="0"/>
          <w:numId w:val="2"/>
        </w:numPr>
      </w:pPr>
      <w:r>
        <w:rPr/>
        <w:t xml:space="preserve">Possible experimental errors or factors affecting results
</w:t>
      </w:r>
    </w:p>
    <w:p>
      <w:pPr>
        <w:spacing w:after="0"/>
        <w:numPr>
          <w:ilvl w:val="0"/>
          <w:numId w:val="2"/>
        </w:numPr>
      </w:pPr>
      <w:r>
        <w:rPr/>
        <w:t xml:space="preserve">Other factors affecting light hydrocarbon parameters
</w:t>
      </w:r>
    </w:p>
    <w:p>
      <w:pPr>
        <w:spacing w:after="0"/>
        <w:numPr>
          <w:ilvl w:val="0"/>
          <w:numId w:val="2"/>
        </w:numPr>
      </w:pPr>
      <w:r>
        <w:rPr/>
        <w:t xml:space="preserve">Balanced presentation of TLH and LNDF methods
</w:t>
      </w:r>
    </w:p>
    <w:p>
      <w:pPr>
        <w:spacing w:after="0"/>
        <w:numPr>
          <w:ilvl w:val="0"/>
          <w:numId w:val="2"/>
        </w:numPr>
      </w:pPr>
      <w:r>
        <w:rPr/>
        <w:t xml:space="preserve">Disclosure of potential conflicts of interest
</w:t>
      </w:r>
    </w:p>
    <w:p>
      <w:pPr>
        <w:numPr>
          <w:ilvl w:val="0"/>
          <w:numId w:val="2"/>
        </w:numPr>
      </w:pPr>
      <w:r>
        <w:rPr/>
        <w:t xml:space="preserve">Need for more evidence and balanced consideration of conclusions</w:t>
      </w:r>
    </w:p>
    <w:p>
      <w:pPr>
        <w:pStyle w:val="Heading1"/>
      </w:pPr>
      <w:bookmarkStart w:id="6" w:name="_Toc6"/>
      <w:r>
        <w:t>Report location:</w:t>
      </w:r>
      <w:bookmarkEnd w:id="6"/>
    </w:p>
    <w:p>
      <w:hyperlink r:id="rId8" w:history="1">
        <w:r>
          <w:rPr>
            <w:color w:val="2980b9"/>
            <w:u w:val="single"/>
          </w:rPr>
          <w:t xml:space="preserve">https://www.fullpicture.app/item/d496517b5b6e03eb0e4c34d121b28a05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B37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6638022000663" TargetMode="External"/><Relationship Id="rId8" Type="http://schemas.openxmlformats.org/officeDocument/2006/relationships/hyperlink" Target="https://www.fullpicture.app/item/d496517b5b6e03eb0e4c34d121b28a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2024-01-02T02:43:35+01:00</dcterms:created>
  <dcterms:modified xsi:type="dcterms:W3CDTF">2024-01-02T02:43:35+01:00</dcterms:modified>
</cp:coreProperties>
</file>

<file path=docProps/custom.xml><?xml version="1.0" encoding="utf-8"?>
<Properties xmlns="http://schemas.openxmlformats.org/officeDocument/2006/custom-properties" xmlns:vt="http://schemas.openxmlformats.org/officeDocument/2006/docPropsVTypes"/>
</file>