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Catalase‐Like Nanozymes: Classification, Catalytic Mechanisms, and Their Applications - Xu - 2022 - Small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https://onlinelibrary.wiley.com/doi/10.1002/smll.202203400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Catalase-like nanozymes have unique properties that make them widely used in various fields, especially in tumor therapy and disease treatment.</w:t>
      </w:r>
    </w:p>
    <w:p>
      <w:pPr>
        <w:jc w:val="both"/>
      </w:pPr>
      <w:r>
        <w:rPr/>
        <w:t xml:space="preserve">2. CAT-like nanozymes exhibit high intrinsic catalase activity, high stability, low cost, and controllable enzyme activities that can be adjusted by changing their morphology, size, defect, pH, and temperature.</w:t>
      </w:r>
    </w:p>
    <w:p>
      <w:pPr>
        <w:jc w:val="both"/>
      </w:pPr>
      <w:r>
        <w:rPr/>
        <w:t xml:space="preserve">3. This review provides a systematic discussion on CAT-like nanozymes including their classification by different nanomaterials, catalytic mechanisms proposed by experimental and theoretical studies, and extensive applications in tumor therapy, cytoprotection, and sensing.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该文章是一篇关于CAT-like nanozymes的综述，介绍了CAT-like nanozymes的分类、催化机制和应用。文章指出，与天然CAT酶或人工CAT酶相比，CAT-like nanozymes具有低成本、尺寸依赖性、高催化活性和稳定性以及易于表面修饰等独特属性，因此在肿瘤治疗和疾病治疗等领域得到广泛应用。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然而，该文章存在一些潜在偏见和不足之处。首先，文章没有提及可能存在的风险或副作用。其次，文章只介绍了CAT-like nanozymes的优点，并未探讨其局限性或缺点。此外，文章没有平等地呈现双方观点，可能存在宣传内容或偏袒。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另外，在分类部分中，文章将不同纳米材料归类为典型的CAT-like nanozymes，并未考虑这些材料是否真正具有CAT酶活性。此外，在应用部分中，文章只介绍了肿瘤治疗、细胞保护和感知等方面的应用，并未涉及其他领域。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总之，该文章提供了对CAT-like nanozymes的初步认识和概述，但需要更全面和客观的分析，以便更好地了解其潜在应用和局限性。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side effects of CAT-like nanozymes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CAT-like nanozymes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 on CAT-like nanozymes
</w:t>
      </w:r>
    </w:p>
    <w:p>
      <w:pPr>
        <w:spacing w:after="0"/>
        <w:numPr>
          <w:ilvl w:val="0"/>
          <w:numId w:val="2"/>
        </w:numPr>
      </w:pPr>
      <w:r>
        <w:rPr/>
        <w:t xml:space="preserve">Validity of categorizing different nanomaterials as CAT-like nanozymes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applications of CAT-like nanozymes beyond tumor therapy</w:t>
      </w:r>
    </w:p>
    <w:p>
      <w:pPr>
        <w:spacing w:after="0"/>
        <w:numPr>
          <w:ilvl w:val="0"/>
          <w:numId w:val="2"/>
        </w:numPr>
      </w:pPr>
      <w:r>
        <w:rPr/>
        <w:t xml:space="preserve">cell protection</w:t>
      </w:r>
    </w:p>
    <w:p>
      <w:pPr>
        <w:spacing w:after="0"/>
        <w:numPr>
          <w:ilvl w:val="0"/>
          <w:numId w:val="2"/>
        </w:numPr>
      </w:pPr>
      <w:r>
        <w:rPr/>
        <w:t xml:space="preserve">and sensing
</w:t>
      </w:r>
    </w:p>
    <w:p>
      <w:pPr>
        <w:numPr>
          <w:ilvl w:val="0"/>
          <w:numId w:val="2"/>
        </w:numPr>
      </w:pPr>
      <w:r>
        <w:rPr/>
        <w:t xml:space="preserve">Need for more comprehensive and objective analysis of CAT-like nanozymes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https://www.fullpicture.app/item/d48c5fe57143a0564228e49c213401ba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6F6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smll.202203400" TargetMode="External"/><Relationship Id="rId8" Type="http://schemas.openxmlformats.org/officeDocument/2006/relationships/hyperlink" Target="https://www.fullpicture.app/item/d48c5fe57143a0564228e49c213401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2023-12-29T04:25:46+01:00</dcterms:created>
  <dcterms:modified xsi:type="dcterms:W3CDTF">2023-12-29T04:25:46+01:00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