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Pacific Influences on the Meridional Temperature Transport of the Indian Ocean in: Journal of Climate Volume 32 Issue 4 (2019)</w:t>
      </w:r>
      <w:br/>
      <w:hyperlink r:id="rId7" w:history="1">
        <w:r>
          <w:rPr>
            <w:color w:val="2980b9"/>
            <w:u w:val="single"/>
          </w:rPr>
          <w:t xml:space="preserve">https://journals.ametsoc.org/view/journals/clim/32/4/jcli-d-18-0349.1.xml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Meridional temperature transport is important for balancing global radiation and heat balances, with both the atmosphere and ocean playing a role.</w:t>
      </w:r>
    </w:p>
    <w:p>
      <w:pPr>
        <w:jc w:val="both"/>
      </w:pPr>
      <w:r>
        <w:rPr/>
        <w:t xml:space="preserve">2. The southward temperature transport in the subtropical Indian Ocean varies in estimates, but recent studies show an increase from 2002 to 2009.</w:t>
      </w:r>
    </w:p>
    <w:p>
      <w:pPr>
        <w:jc w:val="both"/>
      </w:pPr>
      <w:r>
        <w:rPr/>
        <w:t xml:space="preserve">3. Interannual variability in the meridional temperature transport of the Indian Ocean is influenced by ENSO teleconnection via an atmospheric bridge and geostrophic transport anomalies forced by Pacific climate variability.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由于本文是一篇科学论文，其内容主要涉及对印度洋温度输运的研究和分析。因此，在批判性分析时，需要注意不要过度解读或误解文章中的科学数据和结论。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阅读文章时，可以发现一些潜在的偏见和局限性。首先，文章没有充分考虑到其他可能影响印度洋温度输运的因素，例如海洋生物、人类活动等。其次，文章似乎过于强调了太平洋气候变异对印度洋温度输运的影响，而忽略了其他可能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此外，在文章中也存在一些片面报道和缺失考虑点。例如，在讨论南印度洋温度输运时，文章只提到了南极洲和大西洋之间的热量平衡问题，并未考虑其他可能存在的影响因素。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最后，尽管文章提出了一些主张和结论，但它们并未得到充分证明或支持。例如，在讨论印度洋深层环流强度时，文章引用了多个不同的估计值，并未给出一个确定性结论。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总之，尽管本文是一篇科学论文，并且包含大量数据和分析，但它仍存在一些潜在的偏见和局限性。因此，在阅读和引用该文章时，需要谨慎对待，并结合其他相关研究进行综合分析。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Indian Ocean temperature transport
</w:t>
      </w:r>
    </w:p>
    <w:p>
      <w:pPr>
        <w:spacing w:after="0"/>
        <w:numPr>
          <w:ilvl w:val="0"/>
          <w:numId w:val="2"/>
        </w:numPr>
      </w:pPr>
      <w:r>
        <w:rPr/>
        <w:t xml:space="preserve">Biota and human activities in the Indian Ocean
</w:t>
      </w:r>
    </w:p>
    <w:p>
      <w:pPr>
        <w:spacing w:after="0"/>
        <w:numPr>
          <w:ilvl w:val="0"/>
          <w:numId w:val="2"/>
        </w:numPr>
      </w:pPr>
      <w:r>
        <w:rPr/>
        <w:t xml:space="preserve">Overemphasis on Pacific climate variability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factors affecting South Indian Ocean temperature transport
</w:t>
      </w:r>
    </w:p>
    <w:p>
      <w:pPr>
        <w:spacing w:after="0"/>
        <w:numPr>
          <w:ilvl w:val="0"/>
          <w:numId w:val="2"/>
        </w:numPr>
      </w:pPr>
      <w:r>
        <w:rPr/>
        <w:t xml:space="preserve">Biased reporting and overlooked considerations
</w:t>
      </w:r>
    </w:p>
    <w:p>
      <w:pPr>
        <w:numPr>
          <w:ilvl w:val="0"/>
          <w:numId w:val="2"/>
        </w:numPr>
      </w:pPr>
      <w:r>
        <w:rPr/>
        <w:t xml:space="preserve">Uncertainty in conclusions about Indian Ocean deep circulation strength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https://www.fullpicture.app/item/d48b0295237f3cb183046b1a70390467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466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ametsoc.org/view/journals/clim/32/4/jcli-d-18-0349.1.xml" TargetMode="External"/><Relationship Id="rId8" Type="http://schemas.openxmlformats.org/officeDocument/2006/relationships/hyperlink" Target="https://www.fullpicture.app/item/d48b0295237f3cb183046b1a703904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2023-12-18T12:52:49+01:00</dcterms:created>
  <dcterms:modified xsi:type="dcterms:W3CDTF">2023-12-18T12:52:49+01:00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