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Mali – Inrikespolitik och författning | Utrikespolitiska institutet</w:t>
      </w:r>
      <w:br/>
      <w:hyperlink r:id="rId7" w:history="1">
        <w:r>
          <w:rPr>
            <w:color w:val="2980b9"/>
            <w:u w:val="single"/>
          </w:rPr>
          <w:t xml:space="preserve">https://www.ui.se/landguiden/lander-och-omraden/afrika/mali/inrikespolitik-och-forfattning/</w:t>
        </w:r>
      </w:hyperlink>
    </w:p>
    <w:p>
      <w:pPr>
        <w:pStyle w:val="Heading1"/>
      </w:pPr>
      <w:bookmarkStart w:id="2" w:name="_Toc2"/>
      <w:r>
        <w:t>Article summary:</w:t>
      </w:r>
      <w:bookmarkEnd w:id="2"/>
    </w:p>
    <w:p>
      <w:pPr>
        <w:jc w:val="both"/>
      </w:pPr>
      <w:r>
        <w:rPr/>
        <w:t xml:space="preserve">1. Mali styrs av en militärdominerad övergångsregering sedan 2021, vilket innebär att löftet om att återlämna makten till en civil regering har brutits.</w:t>
      </w:r>
    </w:p>
    <w:p>
      <w:pPr>
        <w:jc w:val="both"/>
      </w:pPr>
      <w:r>
        <w:rPr/>
        <w:t xml:space="preserve">2. Regeringsstyrkor i Mali kämpar mot både jihadister och separatistiska tuareger, vilket skapar en osäkerhet och våldsam situation i landet.</w:t>
      </w:r>
    </w:p>
    <w:p>
      <w:pPr>
        <w:jc w:val="both"/>
      </w:pPr>
      <w:r>
        <w:rPr/>
        <w:t xml:space="preserve">3. Etniskt våld och allmän laglöshet är också utbredda problem i Mali, vilket ytterligare försvårar situationen för befolkningen.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 ovanstående artikeln från Utrikespolitiska institutet ger en översiktlig bild av Malis inrikespolitik och författning. Dock finns det vissa brister och potentiella fördomar i artikeln som kan påverka dess objektivitet.</w:t>
      </w:r>
    </w:p>
    <w:p>
      <w:pPr>
        <w:jc w:val="both"/>
      </w:pPr>
      <w:r>
        <w:rPr/>
        <w:t xml:space="preserve"/>
      </w:r>
    </w:p>
    <w:p>
      <w:pPr>
        <w:jc w:val="both"/>
      </w:pPr>
      <w:r>
        <w:rPr/>
        <w:t xml:space="preserve">För det första nämns att Mali styrs av en militärdominerad övergångsregering sedan 2021, men det framgår inte tydligt varför denna övergångsregering har tagit makten eller vilka politiska omständigheter som ledde till detta. Detta kan ge intrycket att militären har tagit makten utan anledning eller mot folkets vilja, vilket kan vara en fördomsfull tolkning.</w:t>
      </w:r>
    </w:p>
    <w:p>
      <w:pPr>
        <w:jc w:val="both"/>
      </w:pPr>
      <w:r>
        <w:rPr/>
        <w:t xml:space="preserve"/>
      </w:r>
    </w:p>
    <w:p>
      <w:pPr>
        <w:jc w:val="both"/>
      </w:pPr>
      <w:r>
        <w:rPr/>
        <w:t xml:space="preserve">Vidare nämns att löften om att återlämna makten till en civil regering har brutits, men det ges ingen förklaring till varför detta har skett eller vilka hinder som kan ha uppstått. Detta kan leda till en ensidig rapportering där militären framställs som ansvariga för alla problem och brister i landet.</w:t>
      </w:r>
    </w:p>
    <w:p>
      <w:pPr>
        <w:jc w:val="both"/>
      </w:pPr>
      <w:r>
        <w:rPr/>
        <w:t xml:space="preserve"/>
      </w:r>
    </w:p>
    <w:p>
      <w:pPr>
        <w:jc w:val="both"/>
      </w:pPr>
      <w:r>
        <w:rPr/>
        <w:t xml:space="preserve">Artikeln nämner också att regeringsstyrkor kämpar mot jihadister och separatistiska tuareger, men det ges ingen information om bakgrunden till dessa konflikter eller de politiska orsakerna bakom dem. Detta kan leda till en bristande förståelse av komplexiteten i situationen och ge intrycket att konflikterna bara handlar om etniskt våld och laglöshet.</w:t>
      </w:r>
    </w:p>
    <w:p>
      <w:pPr>
        <w:jc w:val="both"/>
      </w:pPr>
      <w:r>
        <w:rPr/>
        <w:t xml:space="preserve"/>
      </w:r>
    </w:p>
    <w:p>
      <w:pPr>
        <w:jc w:val="both"/>
      </w:pPr>
      <w:r>
        <w:rPr/>
        <w:t xml:space="preserve">Det är också värt att notera att artikeln inte ger några källor för de påståenden som görs, vilket gör det svårt att bedöma deras trovärdighet. Det saknas också en diskussion om eventuella motargument eller alternativa perspektiv som kan ge en mer nyanserad bild av situationen i Mali.</w:t>
      </w:r>
    </w:p>
    <w:p>
      <w:pPr>
        <w:jc w:val="both"/>
      </w:pPr>
      <w:r>
        <w:rPr/>
        <w:t xml:space="preserve"/>
      </w:r>
    </w:p>
    <w:p>
      <w:pPr>
        <w:jc w:val="both"/>
      </w:pPr>
      <w:r>
        <w:rPr/>
        <w:t xml:space="preserve">Slutligen kan det noteras att artikeln inte presenterar båda sidor av konflikterna och problemen i Mali på ett balanserat sätt. Det fokuserar främst på regeringens brister och militärens roll, medan andra aktörers ansvar och agerande inte utforskas tillräckligt.</w:t>
      </w:r>
    </w:p>
    <w:p>
      <w:pPr>
        <w:jc w:val="both"/>
      </w:pPr>
      <w:r>
        <w:rPr/>
        <w:t xml:space="preserve"/>
      </w:r>
    </w:p>
    <w:p>
      <w:pPr>
        <w:jc w:val="both"/>
      </w:pPr>
      <w:r>
        <w:rPr/>
        <w:t xml:space="preserve">Sammanfattningsvis kan denna artikel från Utrikespolitiska institutet betraktas som bristfällig i sin rapportering om Malis inrikespolitik och författning. Den lider av potentiella fördomar, ensidig rapportering och bristande bevisföring för sina påståenden. För att få en mer objektiv och nyanserad bild av situationen i Mali bör man söka efter ytterligare källor och perspektiv.</w:t>
      </w:r>
    </w:p>
    <w:p>
      <w:pPr>
        <w:pStyle w:val="Heading1"/>
      </w:pPr>
      <w:bookmarkStart w:id="5" w:name="_Toc5"/>
      <w:r>
        <w:t>Topics for further research:</w:t>
      </w:r>
      <w:bookmarkEnd w:id="5"/>
    </w:p>
    <w:p>
      <w:pPr>
        <w:spacing w:after="0"/>
        <w:numPr>
          <w:ilvl w:val="0"/>
          <w:numId w:val="2"/>
        </w:numPr>
      </w:pPr>
      <w:r>
        <w:rPr/>
        <w:t xml:space="preserve">Bakgrund till Malis militärdominerade övergångsregering 2021
</w:t>
      </w:r>
    </w:p>
    <w:p>
      <w:pPr>
        <w:spacing w:after="0"/>
        <w:numPr>
          <w:ilvl w:val="0"/>
          <w:numId w:val="2"/>
        </w:numPr>
      </w:pPr>
      <w:r>
        <w:rPr/>
        <w:t xml:space="preserve">Politiska omständigheter som ledde till makttillträdet för Malis militärdominerade övergångsregering
</w:t>
      </w:r>
    </w:p>
    <w:p>
      <w:pPr>
        <w:spacing w:after="0"/>
        <w:numPr>
          <w:ilvl w:val="0"/>
          <w:numId w:val="2"/>
        </w:numPr>
      </w:pPr>
      <w:r>
        <w:rPr/>
        <w:t xml:space="preserve">Orsaker till att löftet om att återlämna makten till en civil regering bröts i Mali
</w:t>
      </w:r>
    </w:p>
    <w:p>
      <w:pPr>
        <w:spacing w:after="0"/>
        <w:numPr>
          <w:ilvl w:val="0"/>
          <w:numId w:val="2"/>
        </w:numPr>
      </w:pPr>
      <w:r>
        <w:rPr/>
        <w:t xml:space="preserve">Politiska och historiska bakgrunder till konflikterna mellan regeringsstyrkor och jihadister i Mali
</w:t>
      </w:r>
    </w:p>
    <w:p>
      <w:pPr>
        <w:spacing w:after="0"/>
        <w:numPr>
          <w:ilvl w:val="0"/>
          <w:numId w:val="2"/>
        </w:numPr>
      </w:pPr>
      <w:r>
        <w:rPr/>
        <w:t xml:space="preserve">Politiska och historiska bakgrunder till konflikterna mellan regeringsstyrkor och separatistiska tuareger i Mali
</w:t>
      </w:r>
    </w:p>
    <w:p>
      <w:pPr>
        <w:numPr>
          <w:ilvl w:val="0"/>
          <w:numId w:val="2"/>
        </w:numPr>
      </w:pPr>
      <w:r>
        <w:rPr/>
        <w:t xml:space="preserve">Alternativa perspektiv och aktörers ansvar i konflikterna och problemen i Mali</w:t>
      </w:r>
    </w:p>
    <w:p>
      <w:pPr>
        <w:pStyle w:val="Heading1"/>
      </w:pPr>
      <w:bookmarkStart w:id="6" w:name="_Toc6"/>
      <w:r>
        <w:t>Report location:</w:t>
      </w:r>
      <w:bookmarkEnd w:id="6"/>
    </w:p>
    <w:p>
      <w:hyperlink r:id="rId8" w:history="1">
        <w:r>
          <w:rPr>
            <w:color w:val="2980b9"/>
            <w:u w:val="single"/>
          </w:rPr>
          <w:t xml:space="preserve">https://www.fullpicture.app/item/d429ad940104883075617c036f8f3270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EF8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i.se/landguiden/lander-och-omraden/afrika/mali/inrikespolitik-och-forfattning/" TargetMode="External"/><Relationship Id="rId8" Type="http://schemas.openxmlformats.org/officeDocument/2006/relationships/hyperlink" Target="https://www.fullpicture.app/item/d429ad940104883075617c036f8f32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2024-03-10T18:30:51+01:00</dcterms:created>
  <dcterms:modified xsi:type="dcterms:W3CDTF">2024-03-10T18:30:51+01:00</dcterms:modified>
</cp:coreProperties>
</file>

<file path=docProps/custom.xml><?xml version="1.0" encoding="utf-8"?>
<Properties xmlns="http://schemas.openxmlformats.org/officeDocument/2006/custom-properties" xmlns:vt="http://schemas.openxmlformats.org/officeDocument/2006/docPropsVTypes"/>
</file>