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Institutional Distance on the Joint Performance of Collaborating Firms: The Role of Adaptive Interorganizational Systems | Information Systems Research</w:t>
      </w:r>
      <w:br/>
      <w:hyperlink r:id="rId7" w:history="1">
        <w:r>
          <w:rPr>
            <w:color w:val="2980b9"/>
            <w:u w:val="single"/>
          </w:rPr>
          <w:t xml:space="preserve">https://pubsonline.informs.org/doi/abs/10.1287/isre.2016.0675</w:t>
        </w:r>
      </w:hyperlink>
    </w:p>
    <w:p>
      <w:pPr>
        <w:pStyle w:val="Heading1"/>
      </w:pPr>
      <w:bookmarkStart w:id="2" w:name="_Toc2"/>
      <w:r>
        <w:t>Article summary:</w:t>
      </w:r>
      <w:bookmarkEnd w:id="2"/>
    </w:p>
    <w:p>
      <w:pPr>
        <w:jc w:val="both"/>
      </w:pPr>
      <w:r>
        <w:rPr/>
        <w:t xml:space="preserve">1. 机构距离对合作企业的联合绩效产生影响：本研究探讨了机构距离对基于互联组织系统（IOS）的知识共享和其对合作企业联合绩效的影响程度。机构距离是指企业所处机构领域之间的差异，已成为一个突出的挑战。</w:t>
      </w:r>
    </w:p>
    <w:p>
      <w:pPr>
        <w:jc w:val="both"/>
      </w:pPr>
      <w:r>
        <w:rPr/>
        <w:t xml:space="preserve">2. IOS适应性可以提高知识共享：本研究认为，IOS适应性可以直接增强基于IOS的知识共享，并减轻机构距离对此类共享的负面影响。因此，IOS适应性可能是解决机构距离挑战的设计解决方案。</w:t>
      </w:r>
    </w:p>
    <w:p>
      <w:pPr>
        <w:jc w:val="both"/>
      </w:pPr>
      <w:r>
        <w:rPr/>
        <w:t xml:space="preserve">3. 实证结果支持认知距离假设：通过采集4个行业中141个不同买家/供应商渠道关系的双重数据进行部分最小二乘建模，实证结果完全支持了与认知距离相关的假设，部分支持规范距离相关假设，但不支持规制距离相关假设。这些发现对理论发展和专业实践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作为一篇学术研究论文，该文章在方法和理论框架上都有其可取之处。然而，在某些方面，该文章也存在一些潜在的偏见和局限性。</w:t>
      </w:r>
    </w:p>
    <w:p>
      <w:pPr>
        <w:jc w:val="both"/>
      </w:pPr>
      <w:r>
        <w:rPr/>
        <w:t xml:space="preserve"/>
      </w:r>
    </w:p>
    <w:p>
      <w:pPr>
        <w:jc w:val="both"/>
      </w:pPr>
      <w:r>
        <w:rPr/>
        <w:t xml:space="preserve">首先，该文章似乎过于强调了IOS适应性对于解决机构距离问题的重要性，而忽略了其他可能的因素。例如，文中并未考虑到不同文化背景、语言障碍等因素对于知识共享和合作绩效的影响。此外，该文章也没有探讨机构距离如何影响IOS适应性本身。</w:t>
      </w:r>
    </w:p>
    <w:p>
      <w:pPr>
        <w:jc w:val="both"/>
      </w:pPr>
      <w:r>
        <w:rPr/>
        <w:t xml:space="preserve"/>
      </w:r>
    </w:p>
    <w:p>
      <w:pPr>
        <w:jc w:val="both"/>
      </w:pPr>
      <w:r>
        <w:rPr/>
        <w:t xml:space="preserve">其次，该文章提出了一些主张，但缺乏充分的证据来支持这些主张。例如，在研究结果中，并未发现机构规范距离对IOS-enabled knowledge sharing和联合绩效产生负面影响的证据。此外，在探讨IOS适应性时，该文章也没有提供足够的数据来支持其结论。</w:t>
      </w:r>
    </w:p>
    <w:p>
      <w:pPr>
        <w:jc w:val="both"/>
      </w:pPr>
      <w:r>
        <w:rPr/>
        <w:t xml:space="preserve"/>
      </w:r>
    </w:p>
    <w:p>
      <w:pPr>
        <w:jc w:val="both"/>
      </w:pPr>
      <w:r>
        <w:rPr/>
        <w:t xml:space="preserve">最后，尽管该文章提供了一些有价值的见解和理论框架，但它似乎过于专注于企业间合作关系，并忽略了其他可能存在的风险和挑战。例如，在全球化背景下，企业间合作可能会受到政治和经济环境的影响，这些因素可能会对合作绩效产生负面影响。此外，该文章也没有探讨企业间合作如何影响其他利益相关者，例如消费者和社会。</w:t>
      </w:r>
    </w:p>
    <w:p>
      <w:pPr>
        <w:jc w:val="both"/>
      </w:pPr>
      <w:r>
        <w:rPr/>
        <w:t xml:space="preserve"/>
      </w:r>
    </w:p>
    <w:p>
      <w:pPr>
        <w:jc w:val="both"/>
      </w:pPr>
      <w:r>
        <w:rPr/>
        <w:t xml:space="preserve">总之，尽管该文章提供了一些有价值的见解和理论框架，但它也存在一些潜在的偏见和局限性。未来的研究应该更加全面地考虑不同因素对于企业间合作关系的影响，并提供更充分的证据来支持其结论。</w:t>
      </w:r>
    </w:p>
    <w:p>
      <w:pPr>
        <w:pStyle w:val="Heading1"/>
      </w:pPr>
      <w:bookmarkStart w:id="5" w:name="_Toc5"/>
      <w:r>
        <w:t>Topics for further research:</w:t>
      </w:r>
      <w:bookmarkEnd w:id="5"/>
    </w:p>
    <w:p>
      <w:pPr>
        <w:spacing w:after="0"/>
        <w:numPr>
          <w:ilvl w:val="0"/>
          <w:numId w:val="2"/>
        </w:numPr>
      </w:pPr>
      <w:r>
        <w:rPr/>
        <w:t xml:space="preserve">Cultural background and knowledge sharing
</w:t>
      </w:r>
    </w:p>
    <w:p>
      <w:pPr>
        <w:spacing w:after="0"/>
        <w:numPr>
          <w:ilvl w:val="0"/>
          <w:numId w:val="2"/>
        </w:numPr>
      </w:pPr>
      <w:r>
        <w:rPr/>
        <w:t xml:space="preserve">Language barriers and collaboration performance
</w:t>
      </w:r>
    </w:p>
    <w:p>
      <w:pPr>
        <w:spacing w:after="0"/>
        <w:numPr>
          <w:ilvl w:val="0"/>
          <w:numId w:val="2"/>
        </w:numPr>
      </w:pPr>
      <w:r>
        <w:rPr/>
        <w:t xml:space="preserve">Negative impact of institutional distance on IOS-enabled knowledge sharing and joint performance
</w:t>
      </w:r>
    </w:p>
    <w:p>
      <w:pPr>
        <w:spacing w:after="0"/>
        <w:numPr>
          <w:ilvl w:val="0"/>
          <w:numId w:val="2"/>
        </w:numPr>
      </w:pPr>
      <w:r>
        <w:rPr/>
        <w:t xml:space="preserve">Lack of evidence to support the claims made in the article
</w:t>
      </w:r>
    </w:p>
    <w:p>
      <w:pPr>
        <w:spacing w:after="0"/>
        <w:numPr>
          <w:ilvl w:val="0"/>
          <w:numId w:val="2"/>
        </w:numPr>
      </w:pPr>
      <w:r>
        <w:rPr/>
        <w:t xml:space="preserve">Risks and challenges of inter-firm collaboration beyond the scope of the article
</w:t>
      </w:r>
    </w:p>
    <w:p>
      <w:pPr>
        <w:numPr>
          <w:ilvl w:val="0"/>
          <w:numId w:val="2"/>
        </w:numPr>
      </w:pPr>
      <w:r>
        <w:rPr/>
        <w:t xml:space="preserve">Impact of inter-firm collaboration on other stakeholders such as consumers and society.</w:t>
      </w:r>
    </w:p>
    <w:p>
      <w:pPr>
        <w:pStyle w:val="Heading1"/>
      </w:pPr>
      <w:bookmarkStart w:id="6" w:name="_Toc6"/>
      <w:r>
        <w:t>Report location:</w:t>
      </w:r>
      <w:bookmarkEnd w:id="6"/>
    </w:p>
    <w:p>
      <w:hyperlink r:id="rId8" w:history="1">
        <w:r>
          <w:rPr>
            <w:color w:val="2980b9"/>
            <w:u w:val="single"/>
          </w:rPr>
          <w:t xml:space="preserve">https://www.fullpicture.app/item/d418a0d70ec093c55ed671b192fd5e0e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CE9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abs/10.1287/isre.2016.0675" TargetMode="External"/><Relationship Id="rId8" Type="http://schemas.openxmlformats.org/officeDocument/2006/relationships/hyperlink" Target="https://www.fullpicture.app/item/d418a0d70ec093c55ed671b192fd5e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2023-12-22T12:28:34+01:00</dcterms:created>
  <dcterms:modified xsi:type="dcterms:W3CDTF">2023-12-22T12:28:34+01:00</dcterms:modified>
</cp:coreProperties>
</file>

<file path=docProps/custom.xml><?xml version="1.0" encoding="utf-8"?>
<Properties xmlns="http://schemas.openxmlformats.org/officeDocument/2006/custom-properties" xmlns:vt="http://schemas.openxmlformats.org/officeDocument/2006/docPropsVTypes"/>
</file>