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二抗如何选择-论一抗与二抗种属及类型区别 - 实验方法 - 丁香通</w:t>
      </w:r>
      <w:br/>
      <w:hyperlink r:id="rId7" w:history="1">
        <w:r>
          <w:rPr>
            <w:color w:val="2980b9"/>
            <w:u w:val="single"/>
          </w:rPr>
          <w:t xml:space="preserve">https://www.biomart.cn/experiment/777/31230.htm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选择适合的二抗需要考虑一抗的种属和类型，以及后续实验的要求。</w:t>
      </w:r>
    </w:p>
    <w:p>
      <w:pPr>
        <w:jc w:val="both"/>
      </w:pPr>
      <w:r>
        <w:rPr/>
        <w:t xml:space="preserve">2. 二抗应该与一抗来源相同，且必须匹配一抗的类型或亚型。</w:t>
      </w:r>
    </w:p>
    <w:p>
      <w:pPr>
        <w:jc w:val="both"/>
      </w:pPr>
      <w:r>
        <w:rPr/>
        <w:t xml:space="preserve">3. 选择不同标记的二抗取决于具体实验需求，而吸附血清的二抗可以减少非特异性结合。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该文章主要介绍了如何选择二抗，但存在以下问题：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偏袒某些品牌：文章中多次提到Amethyst品牌，而没有提及其他品牌，这可能会给读者留下偏袒的印象。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片面报道：文章只介绍了选择二抗的一些方面，但并未涉及到其他重要的考虑点，例如实验目的、样本类型、检测灵敏度等。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缺失证据：文章中提到“不同物种来源的二抗在一般实验中没有太大差别”，但并未提供相关研究或数据支持该说法。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宣传内容：文章中多次强调Amethyst可以提供最适合和全面的二抗产品，这可能会让读者误以为该品牌是唯一可信赖的选择。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未探索反驳：文章并未探讨其他人对于所述观点的反驳或争议，并且也没有提供相应证据来支持自己的观点。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没有平等地呈现双方：文章只介绍了如何选择二抗，但并未涉及到一抗与二抗之间的区别和联系。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brands of secondary antibodies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considerations for choosing secondary antibodies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different species of secondary antibodies have no significant difference
</w:t>
      </w:r>
    </w:p>
    <w:p>
      <w:pPr>
        <w:spacing w:after="0"/>
        <w:numPr>
          <w:ilvl w:val="0"/>
          <w:numId w:val="2"/>
        </w:numPr>
      </w:pPr>
      <w:r>
        <w:rPr/>
        <w:t xml:space="preserve">Other reliable brands of secondary antibodies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controversies regarding the presented viewpoints
</w:t>
      </w:r>
    </w:p>
    <w:p>
      <w:pPr>
        <w:numPr>
          <w:ilvl w:val="0"/>
          <w:numId w:val="2"/>
        </w:numPr>
      </w:pPr>
      <w:r>
        <w:rPr/>
        <w:t xml:space="preserve">Differences and connections between primary and secondary antibodies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https://www.fullpicture.app/item/d409ffed0ca8ddd0beb6e8b34e1a7dd4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DD2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omart.cn/experiment/777/31230.htm" TargetMode="External"/><Relationship Id="rId8" Type="http://schemas.openxmlformats.org/officeDocument/2006/relationships/hyperlink" Target="https://www.fullpicture.app/item/d409ffed0ca8ddd0beb6e8b34e1a7d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2024-01-07T06:21:14+01:00</dcterms:created>
  <dcterms:modified xsi:type="dcterms:W3CDTF">2024-01-07T06:21:14+01:00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