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Capturing Fluctuations in Pathogen Avoidance: the Situational Pathogen Avoidance Scale - PubMed</w:t>
      </w:r>
      <w:br/>
      <w:hyperlink r:id="rId7" w:history="1">
        <w:r>
          <w:rPr>
            <w:color w:val="2980b9"/>
            <w:u w:val="single"/>
          </w:rPr>
          <w:t xml:space="preserve">https://pubmed.ncbi.nlm.nih.gov/32837865/</w:t>
        </w:r>
      </w:hyperlink>
    </w:p>
    <w:p>
      <w:pPr>
        <w:pStyle w:val="Heading1"/>
      </w:pPr>
      <w:bookmarkStart w:id="2" w:name="_Toc2"/>
      <w:r>
        <w:t>Article summary:</w:t>
      </w:r>
      <w:bookmarkEnd w:id="2"/>
    </w:p>
    <w:p>
      <w:pPr>
        <w:jc w:val="both"/>
      </w:pPr>
      <w:r>
        <w:rPr/>
        <w:t xml:space="preserve">1. The Situational Pathogen Avoidance (SPA) scale assesses moment-to-moment fluctuations in pathogen avoidance, particularly as it relates to social stimuli.</w:t>
      </w:r>
    </w:p>
    <w:p>
      <w:pPr>
        <w:jc w:val="both"/>
      </w:pPr>
      <w:r>
        <w:rPr/>
        <w:t xml:space="preserve">2. The SPA scale is reliable and valid, influenced by situational activation of pathogen avoidance motives, and mediates the association between pathogen avoidance motives and social biases against obese and foreign targets.</w:t>
      </w:r>
    </w:p>
    <w:p>
      <w:pPr>
        <w:jc w:val="both"/>
      </w:pPr>
      <w:r>
        <w:rPr/>
        <w:t xml:space="preserve">3. The SPA scale provides a valuable tool for researchers studying pathogen avoidance and social biases.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"Capturing Fluctuations in Pathogen Avoidance: the Situational Pathogen Avoidance Scale" presents a new measurement tool, the Situational Pathogen Avoidance (SPA) scale, to assess moment-to-moment fluctuations in pathogen avoidance. The authors demonstrate the reliability and validity of the SPA scale across six studies and show that it is influenced by situational activation of pathogen avoidance motives. They also demonstrate that the SPA scale mediates the association between pathogen avoidance motives and social biases against obese and foreign targets.</w:t>
      </w:r>
    </w:p>
    <w:p>
      <w:pPr>
        <w:jc w:val="both"/>
      </w:pPr>
      <w:r>
        <w:rPr/>
        <w:t xml:space="preserve"/>
      </w:r>
    </w:p>
    <w:p>
      <w:pPr>
        <w:jc w:val="both"/>
      </w:pPr>
      <w:r>
        <w:rPr/>
        <w:t xml:space="preserve">Overall, the article provides valuable insights into the measurement of pathogen avoidance and its influence on social biases. However, there are some potential biases and limitations to consider. Firstly, all six studies were conducted with American participants, which limits generalizability to other cultures. Secondly, while the authors acknowledge that situational factors can influence pathogen avoidance, they do not explore how individual differences in personality or other factors may moderate this relationship. Additionally, while the authors provide evidence for the validity of the SPA scale in predicting social biases against certain groups, they do not explore whether it predicts actual behavior related to pathogen avoidance.</w:t>
      </w:r>
    </w:p>
    <w:p>
      <w:pPr>
        <w:jc w:val="both"/>
      </w:pPr>
      <w:r>
        <w:rPr/>
        <w:t xml:space="preserve"/>
      </w:r>
    </w:p>
    <w:p>
      <w:pPr>
        <w:jc w:val="both"/>
      </w:pPr>
      <w:r>
        <w:rPr/>
        <w:t xml:space="preserve">Furthermore, while the article notes that chronic dispositional levels of pathogen avoidance can lead to biases against certain social groups heuristically associated with illness, it does not explore how these biases may be harmful or perpetuate discrimination. Finally, while there is no overt promotional content in this article, it is worth noting that some researchers studying pathogen avoidance may have an interest in promoting certain interventions or policies related to disease prevention.</w:t>
      </w:r>
    </w:p>
    <w:p>
      <w:pPr>
        <w:jc w:val="both"/>
      </w:pPr>
      <w:r>
        <w:rPr/>
        <w:t xml:space="preserve"/>
      </w:r>
    </w:p>
    <w:p>
      <w:pPr>
        <w:jc w:val="both"/>
      </w:pPr>
      <w:r>
        <w:rPr/>
        <w:t xml:space="preserve">In conclusion, while this article provides valuable insights into measuring situational fluctuations in pathogen avoidance and its influence on social biases, there are potential biases and limitations to consider when interpreting its findings. Future research should explore individual differences in personality or other factors that may moderate this relationship and examine whether measures of situational pathogen avoidance predict actual behavior related to disease prevention. Additionally, researchers should consider the potential harmful effects of biases against certain social groups associated with illness and work towards promoting inclusive and equitable attitudes towards health.</w:t>
      </w:r>
    </w:p>
    <w:p>
      <w:pPr>
        <w:pStyle w:val="Heading1"/>
      </w:pPr>
      <w:bookmarkStart w:id="5" w:name="_Toc5"/>
      <w:r>
        <w:t>Topics for further research:</w:t>
      </w:r>
      <w:bookmarkEnd w:id="5"/>
    </w:p>
    <w:p>
      <w:pPr>
        <w:spacing w:after="0"/>
        <w:numPr>
          <w:ilvl w:val="0"/>
          <w:numId w:val="2"/>
        </w:numPr>
      </w:pPr>
      <w:r>
        <w:rPr/>
        <w:t xml:space="preserve">Individual differences in pathogen avoidance and personality
</w:t>
      </w:r>
    </w:p>
    <w:p>
      <w:pPr>
        <w:spacing w:after="0"/>
        <w:numPr>
          <w:ilvl w:val="0"/>
          <w:numId w:val="2"/>
        </w:numPr>
      </w:pPr>
      <w:r>
        <w:rPr/>
        <w:t xml:space="preserve">Cross-cultural differences in pathogen avoidance
</w:t>
      </w:r>
    </w:p>
    <w:p>
      <w:pPr>
        <w:spacing w:after="0"/>
        <w:numPr>
          <w:ilvl w:val="0"/>
          <w:numId w:val="2"/>
        </w:numPr>
      </w:pPr>
      <w:r>
        <w:rPr/>
        <w:t xml:space="preserve">Behavioral outcomes of situational pathogen avoidance
</w:t>
      </w:r>
    </w:p>
    <w:p>
      <w:pPr>
        <w:spacing w:after="0"/>
        <w:numPr>
          <w:ilvl w:val="0"/>
          <w:numId w:val="2"/>
        </w:numPr>
      </w:pPr>
      <w:r>
        <w:rPr/>
        <w:t xml:space="preserve">Harmful effects of biases against social groups associated with illness
</w:t>
      </w:r>
    </w:p>
    <w:p>
      <w:pPr>
        <w:spacing w:after="0"/>
        <w:numPr>
          <w:ilvl w:val="0"/>
          <w:numId w:val="2"/>
        </w:numPr>
      </w:pPr>
      <w:r>
        <w:rPr/>
        <w:t xml:space="preserve">Interventions and policies related to disease prevention
</w:t>
      </w:r>
    </w:p>
    <w:p>
      <w:pPr>
        <w:numPr>
          <w:ilvl w:val="0"/>
          <w:numId w:val="2"/>
        </w:numPr>
      </w:pPr>
      <w:r>
        <w:rPr/>
        <w:t xml:space="preserve">Inclusive and equitable attitudes towards health and illness</w:t>
      </w:r>
    </w:p>
    <w:p>
      <w:pPr>
        <w:pStyle w:val="Heading1"/>
      </w:pPr>
      <w:bookmarkStart w:id="6" w:name="_Toc6"/>
      <w:r>
        <w:t>Report location:</w:t>
      </w:r>
      <w:bookmarkEnd w:id="6"/>
    </w:p>
    <w:p>
      <w:hyperlink r:id="rId8" w:history="1">
        <w:r>
          <w:rPr>
            <w:color w:val="2980b9"/>
            <w:u w:val="single"/>
          </w:rPr>
          <w:t xml:space="preserve">https://www.fullpicture.app/item/d38f128f1df1b34ef53446b20f42f6a8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71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837865/" TargetMode="External"/><Relationship Id="rId8" Type="http://schemas.openxmlformats.org/officeDocument/2006/relationships/hyperlink" Target="https://www.fullpicture.app/item/d38f128f1df1b34ef53446b20f42f6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2023-04-15T01:08:20+02:00</dcterms:created>
  <dcterms:modified xsi:type="dcterms:W3CDTF">2023-04-15T01:08:20+02:00</dcterms:modified>
</cp:coreProperties>
</file>

<file path=docProps/custom.xml><?xml version="1.0" encoding="utf-8"?>
<Properties xmlns="http://schemas.openxmlformats.org/officeDocument/2006/custom-properties" xmlns:vt="http://schemas.openxmlformats.org/officeDocument/2006/docPropsVTypes"/>
</file>