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Overnight returns, daytime reversals, and future stock returns - ScienceDirect</w:t>
      </w:r>
      <w:br/>
      <w:hyperlink r:id="rId7" w:history="1">
        <w:r>
          <w:rPr>
            <w:color w:val="2980b9"/>
            <w:u w:val="single"/>
          </w:rPr>
          <w:t xml:space="preserve">https://www.sciencedirect.com/science/article/pii/S0304405X21004116</w:t>
        </w:r>
      </w:hyperlink>
    </w:p>
    <w:p>
      <w:pPr>
        <w:pStyle w:val="Heading1"/>
      </w:pPr>
      <w:bookmarkStart w:id="2" w:name="_Toc2"/>
      <w:r>
        <w:t>Article summary:</w:t>
      </w:r>
      <w:bookmarkEnd w:id="2"/>
    </w:p>
    <w:p>
      <w:pPr>
        <w:jc w:val="both"/>
      </w:pPr>
      <w:r>
        <w:rPr/>
        <w:t xml:space="preserve">1. 文章研究了股票市场中的隔夜回报、白天反转和未来股票回报之间的关系。研究发现，更频繁出现正向隔夜回报后的负向白天反转，意味着投资者之间的日常拉锯战更加激烈，这可能由噪声交易者在夜间和套利者在白天组成。文章表明，日常拉锯战越激烈，未来收益越高。</w:t>
      </w:r>
    </w:p>
    <w:p>
      <w:pPr>
        <w:jc w:val="both"/>
      </w:pPr>
      <w:r>
        <w:rPr/>
        <w:t xml:space="preserve"/>
      </w:r>
    </w:p>
    <w:p>
      <w:pPr>
        <w:jc w:val="both"/>
      </w:pPr>
      <w:r>
        <w:rPr/>
        <w:t xml:space="preserve">2. 研究发现，在月度时间尺度上，股票价格在隔夜回报为正且白天反转为负（即开盘价较高）的情况下，预测未来收益。相比之下，在隔夜回报为负且白天反转为正（即开盘价较低）的情况下，并没有这样的预测关系。此外，研究还发现，这种预测能力主要来自于隔夜回报而非白天回报。</w:t>
      </w:r>
    </w:p>
    <w:p>
      <w:pPr>
        <w:jc w:val="both"/>
      </w:pPr>
      <w:r>
        <w:rPr/>
        <w:t xml:space="preserve"/>
      </w:r>
    </w:p>
    <w:p>
      <w:pPr>
        <w:jc w:val="both"/>
      </w:pPr>
      <w:r>
        <w:rPr/>
        <w:t xml:space="preserve">3. 文章探讨了导致隔夜和白天期间价格压力相互对立的潜在经济机制。一方面，正向隔夜回报被负向白天反转所抵消可能表明白天套利者在努力抵消无信息噪声交易者造成的隔夜价格上涨压力。另一方面，隔夜回报的变化并非全部由无信息需求引起。因此，未来收益与拉锯战的强度应取决于白天套利者能否区分隔夜回报中基于噪声交易还是基于新信息的部分。</w:t>
      </w:r>
    </w:p>
    <w:p>
      <w:pPr>
        <w:jc w:val="both"/>
      </w:pPr>
      <w:r>
        <w:rPr/>
        <w:t xml:space="preserve"/>
      </w:r>
    </w:p>
    <w:p>
      <w:pPr>
        <w:jc w:val="both"/>
      </w:pPr>
      <w:r>
        <w:rPr/>
        <w:t xml:space="preserve">总结：文章研究了股票市场中隔夜回报、白天反转和未来股票回报之间的关系。研究发现，更激烈的日常拉锯战预示着更高的未来收益。这种预测能力主要来自于正向隔夜回报后负向白天反转（开盘价较高）的情况。文章还探讨了导致这种关系的经济机制，认为白天套利者可能会过度纠正连续正向隔夜回报，从而低估其中潜在信息内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这篇文章探讨了隔夜回报、白天反转和未来股票回报之间的关系。然而，文章存在一些潜在的偏见和问题。</w:t>
      </w:r>
    </w:p>
    <w:p>
      <w:pPr>
        <w:jc w:val="both"/>
      </w:pPr>
      <w:r>
        <w:rPr/>
        <w:t xml:space="preserve"/>
      </w:r>
    </w:p>
    <w:p>
      <w:pPr>
        <w:jc w:val="both"/>
      </w:pPr>
      <w:r>
        <w:rPr/>
        <w:t xml:space="preserve">首先，文章提到了两个不同的投资者群体在隔夜和白天交易中占主导地位，并且他们之间的过度需求可能导致回报反转。然而，文章没有提供足够的证据来支持这个观点。它只是简单地引用了其他研究，而没有详细说明这些研究是如何得出结论的。因此，读者无法确定这个观点是否可靠。</w:t>
      </w:r>
    </w:p>
    <w:p>
      <w:pPr>
        <w:jc w:val="both"/>
      </w:pPr>
      <w:r>
        <w:rPr/>
        <w:t xml:space="preserve"/>
      </w:r>
    </w:p>
    <w:p>
      <w:pPr>
        <w:jc w:val="both"/>
      </w:pPr>
      <w:r>
        <w:rPr/>
        <w:t xml:space="preserve">其次，文章声称更激烈的投资者之间的日常拉锯战会预示着未来回报率更高。然而，文章没有提供任何理论或实证依据来支持这个主张。它只是通过计算月度回转频率的异常值来衡量拉锯战强度，并将其与未来股票回报进行比较。但是，这种方法并不能证明拉锯战强度与未来回报之间存在因果关系。</w:t>
      </w:r>
    </w:p>
    <w:p>
      <w:pPr>
        <w:jc w:val="both"/>
      </w:pPr>
      <w:r>
        <w:rPr/>
        <w:t xml:space="preserve"/>
      </w:r>
    </w:p>
    <w:p>
      <w:pPr>
        <w:jc w:val="both"/>
      </w:pPr>
      <w:r>
        <w:rPr/>
        <w:t xml:space="preserve">此外，文章还声称白天套利者更有可能低估隔夜正面消息到达的可能性，并因此过度修正持续上涨的隔夜价格压力。然而，文章没有提供任何证据来支持这个观点。它只是简单地假设白天套利者会低估正面消息的可能性，并由此得出结论。这种推断缺乏实证支持，因此不能被视为可靠的结论。</w:t>
      </w:r>
    </w:p>
    <w:p>
      <w:pPr>
        <w:jc w:val="both"/>
      </w:pPr>
      <w:r>
        <w:rPr/>
        <w:t xml:space="preserve"/>
      </w:r>
    </w:p>
    <w:p>
      <w:pPr>
        <w:jc w:val="both"/>
      </w:pPr>
      <w:r>
        <w:rPr/>
        <w:t xml:space="preserve">此外，文章还存在一些其他问题。例如，它没有考虑到可能的风险因素对结果的影响，也没有平等地呈现双方观点。此外，文章没有探讨可能存在的替代解释或反驳观点。</w:t>
      </w:r>
    </w:p>
    <w:p>
      <w:pPr>
        <w:jc w:val="both"/>
      </w:pPr>
      <w:r>
        <w:rPr/>
        <w:t xml:space="preserve"/>
      </w:r>
    </w:p>
    <w:p>
      <w:pPr>
        <w:jc w:val="both"/>
      </w:pPr>
      <w:r>
        <w:rPr/>
        <w:t xml:space="preserve">综上所述，这篇文章存在潜在的偏见和问题，并且缺乏充分的证据来支持其主张。读者应该对其中提出的结论保持怀疑，并寻找更多可靠的研究来验证这些观点。</w:t>
      </w:r>
    </w:p>
    <w:p>
      <w:pPr>
        <w:pStyle w:val="Heading1"/>
      </w:pPr>
      <w:bookmarkStart w:id="5" w:name="_Toc5"/>
      <w:r>
        <w:t>Topics for further research:</w:t>
      </w:r>
      <w:bookmarkEnd w:id="5"/>
    </w:p>
    <w:p>
      <w:pPr>
        <w:spacing w:after="0"/>
        <w:numPr>
          <w:ilvl w:val="0"/>
          <w:numId w:val="2"/>
        </w:numPr>
      </w:pPr>
      <w:r>
        <w:rPr/>
        <w:t xml:space="preserve">隔夜回报和白天反转的影响因素
</w:t>
      </w:r>
    </w:p>
    <w:p>
      <w:pPr>
        <w:spacing w:after="0"/>
        <w:numPr>
          <w:ilvl w:val="0"/>
          <w:numId w:val="2"/>
        </w:numPr>
      </w:pPr>
      <w:r>
        <w:rPr/>
        <w:t xml:space="preserve">投资者群体对回报反转的影响
</w:t>
      </w:r>
    </w:p>
    <w:p>
      <w:pPr>
        <w:spacing w:after="0"/>
        <w:numPr>
          <w:ilvl w:val="0"/>
          <w:numId w:val="2"/>
        </w:numPr>
      </w:pPr>
      <w:r>
        <w:rPr/>
        <w:t xml:space="preserve">拉锯战强度与未来回报之间的关系
</w:t>
      </w:r>
    </w:p>
    <w:p>
      <w:pPr>
        <w:spacing w:after="0"/>
        <w:numPr>
          <w:ilvl w:val="0"/>
          <w:numId w:val="2"/>
        </w:numPr>
      </w:pPr>
      <w:r>
        <w:rPr/>
        <w:t xml:space="preserve">白天套利者对隔夜正面消息的低估可能性
</w:t>
      </w:r>
    </w:p>
    <w:p>
      <w:pPr>
        <w:spacing w:after="0"/>
        <w:numPr>
          <w:ilvl w:val="0"/>
          <w:numId w:val="2"/>
        </w:numPr>
      </w:pPr>
      <w:r>
        <w:rPr/>
        <w:t xml:space="preserve">风险因素对结果的影响
</w:t>
      </w:r>
    </w:p>
    <w:p>
      <w:pPr>
        <w:numPr>
          <w:ilvl w:val="0"/>
          <w:numId w:val="2"/>
        </w:numPr>
      </w:pPr>
      <w:r>
        <w:rPr/>
        <w:t xml:space="preserve">替代解释和反驳观点</w:t>
      </w:r>
    </w:p>
    <w:p>
      <w:pPr>
        <w:pStyle w:val="Heading1"/>
      </w:pPr>
      <w:bookmarkStart w:id="6" w:name="_Toc6"/>
      <w:r>
        <w:t>Report location:</w:t>
      </w:r>
      <w:bookmarkEnd w:id="6"/>
    </w:p>
    <w:p>
      <w:hyperlink r:id="rId8" w:history="1">
        <w:r>
          <w:rPr>
            <w:color w:val="2980b9"/>
            <w:u w:val="single"/>
          </w:rPr>
          <w:t xml:space="preserve">https://www.fullpicture.app/item/d300f0bc36d0fdac6d3a766a15e21a0e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45BB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405X21004116" TargetMode="External"/><Relationship Id="rId8" Type="http://schemas.openxmlformats.org/officeDocument/2006/relationships/hyperlink" Target="https://www.fullpicture.app/item/d300f0bc36d0fdac6d3a766a15e21a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2023-07-16T16:50:58+02:00</dcterms:created>
  <dcterms:modified xsi:type="dcterms:W3CDTF">2023-07-16T16:50:58+02:00</dcterms:modified>
</cp:coreProperties>
</file>

<file path=docProps/custom.xml><?xml version="1.0" encoding="utf-8"?>
<Properties xmlns="http://schemas.openxmlformats.org/officeDocument/2006/custom-properties" xmlns:vt="http://schemas.openxmlformats.org/officeDocument/2006/docPropsVTypes"/>
</file>