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Blind Eagle Cyber Espionage Group Strikes Again: New Attack Chain Uncovered</w:t>
      </w:r>
      <w:br/>
      <w:hyperlink r:id="rId7" w:history="1">
        <w:r>
          <w:rPr>
            <w:color w:val="2980b9"/>
            <w:u w:val="single"/>
          </w:rPr>
          <w:t xml:space="preserve">https://thehackernews.com/2023/04/blind-eagle-cyber-espionage-group.html</w:t>
        </w:r>
      </w:hyperlink>
    </w:p>
    <w:p>
      <w:pPr>
        <w:pStyle w:val="Heading1"/>
      </w:pPr>
      <w:bookmarkStart w:id="2" w:name="_Toc2"/>
      <w:r>
        <w:t>Article summary:</w:t>
      </w:r>
      <w:bookmarkEnd w:id="2"/>
    </w:p>
    <w:p>
      <w:pPr>
        <w:jc w:val="both"/>
      </w:pPr>
      <w:r>
        <w:rPr/>
        <w:t xml:space="preserve">1. Blind Eagle, a cyber espionage group, has been linked to a multi-stage attack chain that deploys the NjRAT remote access trojan on compromised systems.</w:t>
      </w:r>
    </w:p>
    <w:p>
      <w:pPr>
        <w:jc w:val="both"/>
      </w:pPr>
      <w:r>
        <w:rPr/>
        <w:t xml:space="preserve">2. The group primarily targets private and public sector entities in Colombia but has also attacked Ecuador, Chile, and Spain.</w:t>
      </w:r>
    </w:p>
    <w:p>
      <w:pPr>
        <w:jc w:val="both"/>
      </w:pPr>
      <w:r>
        <w:rPr/>
        <w:t xml:space="preserve">3. The latest discovery from ThreatMon involves the use of a JavaScript downloader to execute a PowerShell script hosted in Discord CDN, leading to the deployment of njRAT.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account of the latest attack chain used by the Blind Eagle cyber espionage group, which has been linked to the deployment of the NjRAT remote access trojan on compromised systems. The article cites multiple sources, including ThreatMon, Check Point, and BlackBerry, to provide a comprehensive overview of the group's tactics and targets.</w:t>
      </w:r>
    </w:p>
    <w:p>
      <w:pPr>
        <w:jc w:val="both"/>
      </w:pPr>
      <w:r>
        <w:rPr/>
        <w:t xml:space="preserve"/>
      </w:r>
    </w:p>
    <w:p>
      <w:pPr>
        <w:jc w:val="both"/>
      </w:pPr>
      <w:r>
        <w:rPr/>
        <w:t xml:space="preserve">However, there are some potential biases in the article that should be noted. For example, the article primarily focuses on the technical aspects of the attack chain and does not delve into the broader implications of Blind Eagle's activities. Additionally, while the article notes that Blind Eagle primarily targets private and public sector entities in Colombia, Ecuador, Chile, and Spain, it does not explore why these countries are being targeted or what specific industries or organizations are at risk.</w:t>
      </w:r>
    </w:p>
    <w:p>
      <w:pPr>
        <w:jc w:val="both"/>
      </w:pPr>
      <w:r>
        <w:rPr/>
        <w:t xml:space="preserve"/>
      </w:r>
    </w:p>
    <w:p>
      <w:pPr>
        <w:jc w:val="both"/>
      </w:pPr>
      <w:r>
        <w:rPr/>
        <w:t xml:space="preserve">Furthermore, while the article cites multiple sources to support its claims about Blind Eagle's tactics and targets, it does not provide any evidence to back up its assertion that Blind Eagle is a "suspected Spanish-speaking group." This claim could potentially be seen as biased or stereotypical.</w:t>
      </w:r>
    </w:p>
    <w:p>
      <w:pPr>
        <w:jc w:val="both"/>
      </w:pPr>
      <w:r>
        <w:rPr/>
        <w:t xml:space="preserve"/>
      </w:r>
    </w:p>
    <w:p>
      <w:pPr>
        <w:jc w:val="both"/>
      </w:pPr>
      <w:r>
        <w:rPr/>
        <w:t xml:space="preserve">Overall, while the article provides valuable insights into Blind Eagle's latest attack chain and highlights some potential risks for organizations in affected countries, it could benefit from a more nuanced analysis of Blind Eagle's motivations and broader impact.</w:t>
      </w:r>
    </w:p>
    <w:p>
      <w:pPr>
        <w:pStyle w:val="Heading1"/>
      </w:pPr>
      <w:bookmarkStart w:id="5" w:name="_Toc5"/>
      <w:r>
        <w:t>Topics for further research:</w:t>
      </w:r>
      <w:bookmarkEnd w:id="5"/>
    </w:p>
    <w:p>
      <w:pPr>
        <w:spacing w:after="0"/>
        <w:numPr>
          <w:ilvl w:val="0"/>
          <w:numId w:val="2"/>
        </w:numPr>
      </w:pPr>
      <w:r>
        <w:rPr/>
        <w:t xml:space="preserve">Blind Eagle cyber espionage group motivations
</w:t>
      </w:r>
    </w:p>
    <w:p>
      <w:pPr>
        <w:spacing w:after="0"/>
        <w:numPr>
          <w:ilvl w:val="0"/>
          <w:numId w:val="2"/>
        </w:numPr>
      </w:pPr>
      <w:r>
        <w:rPr/>
        <w:t xml:space="preserve">Industries targeted by Blind Eagle
</w:t>
      </w:r>
    </w:p>
    <w:p>
      <w:pPr>
        <w:spacing w:after="0"/>
        <w:numPr>
          <w:ilvl w:val="0"/>
          <w:numId w:val="2"/>
        </w:numPr>
      </w:pPr>
      <w:r>
        <w:rPr/>
        <w:t xml:space="preserve">Impact of Blind Eagle's activities on affected countries
</w:t>
      </w:r>
    </w:p>
    <w:p>
      <w:pPr>
        <w:spacing w:after="0"/>
        <w:numPr>
          <w:ilvl w:val="0"/>
          <w:numId w:val="2"/>
        </w:numPr>
      </w:pPr>
      <w:r>
        <w:rPr/>
        <w:t xml:space="preserve">Political or economic factors driving Blind Eagle's targeting
</w:t>
      </w:r>
    </w:p>
    <w:p>
      <w:pPr>
        <w:spacing w:after="0"/>
        <w:numPr>
          <w:ilvl w:val="0"/>
          <w:numId w:val="2"/>
        </w:numPr>
      </w:pPr>
      <w:r>
        <w:rPr/>
        <w:t xml:space="preserve">Previous attacks attributed to Blind Eagle
</w:t>
      </w:r>
    </w:p>
    <w:p>
      <w:pPr>
        <w:numPr>
          <w:ilvl w:val="0"/>
          <w:numId w:val="2"/>
        </w:numPr>
      </w:pPr>
      <w:r>
        <w:rPr/>
        <w:t xml:space="preserve">Collaboration between Blind Eagle and other threat actors</w:t>
      </w:r>
    </w:p>
    <w:p>
      <w:pPr>
        <w:pStyle w:val="Heading1"/>
      </w:pPr>
      <w:bookmarkStart w:id="6" w:name="_Toc6"/>
      <w:r>
        <w:t>Report location:</w:t>
      </w:r>
      <w:bookmarkEnd w:id="6"/>
    </w:p>
    <w:p>
      <w:hyperlink r:id="rId8" w:history="1">
        <w:r>
          <w:rPr>
            <w:color w:val="2980b9"/>
            <w:u w:val="single"/>
          </w:rPr>
          <w:t xml:space="preserve">https://www.fullpicture.app/item/d2d1f602b6a2b6e0e5eaf995c1bd800c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779C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hackernews.com/2023/04/blind-eagle-cyber-espionage-group.html" TargetMode="External"/><Relationship Id="rId8" Type="http://schemas.openxmlformats.org/officeDocument/2006/relationships/hyperlink" Target="https://www.fullpicture.app/item/d2d1f602b6a2b6e0e5eaf995c1bd80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2023-06-08T23:33:09+02:00</dcterms:created>
  <dcterms:modified xsi:type="dcterms:W3CDTF">2023-06-08T23:33:09+02:00</dcterms:modified>
</cp:coreProperties>
</file>

<file path=docProps/custom.xml><?xml version="1.0" encoding="utf-8"?>
<Properties xmlns="http://schemas.openxmlformats.org/officeDocument/2006/custom-properties" xmlns:vt="http://schemas.openxmlformats.org/officeDocument/2006/docPropsVTypes"/>
</file>