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搞中国版ChatGPT，我们给“王慧文们”指条明路-虎嗅网</w:t>
      </w:r>
      <w:br/>
      <w:hyperlink r:id="rId7" w:history="1">
        <w:r>
          <w:rPr>
            <w:color w:val="2980b9"/>
            <w:u w:val="single"/>
          </w:rPr>
          <w:t xml:space="preserve">https://www.huxiu.com/article/1083745.html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China's AI Infra is lacking in tools and raw material manufacturing factories, creating opportunities for start-up companies in data preparation, model construction, and model products.</w:t>
      </w:r>
    </w:p>
    <w:p>
      <w:pPr>
        <w:jc w:val="both"/>
      </w:pPr>
      <w:r>
        <w:rPr/>
        <w:t xml:space="preserve">2. Data preparation is the first opportunity for China's AI Infra, but the country lacks deep cultivation in a certain segment of the vertical competition in this field.</w:t>
      </w:r>
    </w:p>
    <w:p>
      <w:pPr>
        <w:jc w:val="both"/>
      </w:pPr>
      <w:r>
        <w:rPr/>
        <w:t xml:space="preserve">3. The entire AI Infra can be divided into three levels: data preparation, model construction, and model products, with each node presenting an opportunity point for start-up companies. Data quality is a particularly important area where there is currently a lack of specialized companies in China.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该文章主要探讨了中国人工智能基础设施（AI Infra）的现状和发展机会。然而，该文章存在一些偏见和不足之处。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首先，该文章过于强调中国缺乏AI Infra的问题，而忽略了国内已经存在的一些企业在这方面所做出的努力。例如，华为、阿里巴巴、腾讯等公司都已经拥有自己的AI基础设施，并且正在不断完善和扩展。此外，该文章没有提到国内一些初创企业也在积极探索AI Infra领域的商机。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对于国外市场情况进行了简单概述，并未深入分析国内与国外市场之间的差异性和挑战。例如，在数据准备方面，由于中文语料库相对较少，中国企业需要更多地投入人力物力来进行数据标注和合成。此外，在模型构建和产品部署方面也存在着一些特殊问题需要解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最后，该文章没有充分考虑到AI技术可能带来的风险和负面影响。例如，在数据隐私保护方面，如果AI Infra不加以限制和监管，可能会导致个人隐私泄露和滥用。此外，AI技术的发展也可能会对就业市场产生影响，需要政府和企业共同努力来解决这些问题。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综上所述，该文章虽然提出了一些有价值的观点和建议，但也存在一些偏见和不足之处。我们需要更加客观地看待中国AI Infra的现状和发展机会，并积极探索如何在保障数据安全、促进就业等方面平衡技术发展与社会责任。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Existing efforts by Chinese companies in AI Infra
</w:t>
      </w:r>
    </w:p>
    <w:p>
      <w:pPr>
        <w:spacing w:after="0"/>
        <w:numPr>
          <w:ilvl w:val="0"/>
          <w:numId w:val="2"/>
        </w:numPr>
      </w:pPr>
      <w:r>
        <w:rPr/>
        <w:t xml:space="preserve">Differences and challenges in domestic and foreign markets
</w:t>
      </w:r>
    </w:p>
    <w:p>
      <w:pPr>
        <w:spacing w:after="0"/>
        <w:numPr>
          <w:ilvl w:val="0"/>
          <w:numId w:val="2"/>
        </w:numPr>
      </w:pPr>
      <w:r>
        <w:rPr/>
        <w:t xml:space="preserve">Special issues in data preparation</w:t>
      </w:r>
    </w:p>
    <w:p>
      <w:pPr>
        <w:spacing w:after="0"/>
        <w:numPr>
          <w:ilvl w:val="0"/>
          <w:numId w:val="2"/>
        </w:numPr>
      </w:pPr>
      <w:r>
        <w:rPr/>
        <w:t xml:space="preserve">model construction</w:t>
      </w:r>
    </w:p>
    <w:p>
      <w:pPr>
        <w:spacing w:after="0"/>
        <w:numPr>
          <w:ilvl w:val="0"/>
          <w:numId w:val="2"/>
        </w:numPr>
      </w:pPr>
      <w:r>
        <w:rPr/>
        <w:t xml:space="preserve">and product deployment
</w:t>
      </w:r>
    </w:p>
    <w:p>
      <w:pPr>
        <w:spacing w:after="0"/>
        <w:numPr>
          <w:ilvl w:val="0"/>
          <w:numId w:val="2"/>
        </w:numPr>
      </w:pPr>
      <w:r>
        <w:rPr/>
        <w:t xml:space="preserve">Risks and negative impacts of AI technology
</w:t>
      </w:r>
    </w:p>
    <w:p>
      <w:pPr>
        <w:spacing w:after="0"/>
        <w:numPr>
          <w:ilvl w:val="0"/>
          <w:numId w:val="2"/>
        </w:numPr>
      </w:pPr>
      <w:r>
        <w:rPr/>
        <w:t xml:space="preserve">Balancing technological development and social responsibility
</w:t>
      </w:r>
    </w:p>
    <w:p>
      <w:pPr>
        <w:numPr>
          <w:ilvl w:val="0"/>
          <w:numId w:val="2"/>
        </w:numPr>
      </w:pPr>
      <w:r>
        <w:rPr/>
        <w:t xml:space="preserve">Need for objective understanding and active exploration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https://www.fullpicture.app/item/d27b92591e5cbd43cfb4006eef476bbc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014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uxiu.com/article/1083745.html" TargetMode="External"/><Relationship Id="rId8" Type="http://schemas.openxmlformats.org/officeDocument/2006/relationships/hyperlink" Target="https://www.fullpicture.app/item/d27b92591e5cbd43cfb4006eef476bb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2023-12-13T07:17:33+01:00</dcterms:created>
  <dcterms:modified xsi:type="dcterms:W3CDTF">2023-12-13T07:17:33+01:00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