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火车车轮超声波在线自动化检测系统研究及推广运用 -- 正文内容 -- 材料与测试网</w:t>
      </w:r>
      <w:br/>
      <w:hyperlink r:id="rId7" w:history="1">
        <w:r>
          <w:rPr>
            <w:color w:val="2980b9"/>
            <w:u w:val="single"/>
          </w:rPr>
          <w:t xml:space="preserve">http://www.mat-test.com/Post/Details/PT1508180000350FbIe</w:t>
        </w:r>
      </w:hyperlink>
    </w:p>
    <w:p>
      <w:pPr>
        <w:pStyle w:val="Heading1"/>
      </w:pPr>
      <w:bookmarkStart w:id="2" w:name="_Toc2"/>
      <w:r>
        <w:t>Article summary:</w:t>
      </w:r>
      <w:bookmarkEnd w:id="2"/>
    </w:p>
    <w:p>
      <w:pPr>
        <w:jc w:val="both"/>
      </w:pPr>
      <w:r>
        <w:rPr/>
        <w:t xml:space="preserve">1. 火车车轮的安全检测一直是铁路非破坏性测试技术人员想要解决的难题，多种检测系统出现但未达到满意结果。</w:t>
      </w:r>
    </w:p>
    <w:p>
      <w:pPr>
        <w:jc w:val="both"/>
      </w:pPr>
      <w:r>
        <w:rPr/>
        <w:t xml:space="preserve">2. 中国铁道科学研究院经过十年以上深入研究，成功解决了在线车轮检测问题，并在2014年开始广泛推广应用。</w:t>
      </w:r>
    </w:p>
    <w:p>
      <w:pPr>
        <w:jc w:val="both"/>
      </w:pPr>
      <w:r>
        <w:rPr/>
        <w:t xml:space="preserve">3. 该系统采用通过式在线检测方式，使用双晶直探头进行超声波检测，能够快速、方便地实现车轮边缘裂纹等缺陷的自动化检测。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该文章主要介绍了火车车轮超声波在线自动化检测系统的研究和推广运用。然而，该文章存在以下问题：</w:t>
      </w:r>
    </w:p>
    <w:p>
      <w:pPr>
        <w:jc w:val="both"/>
      </w:pPr>
      <w:r>
        <w:rPr/>
        <w:t xml:space="preserve"/>
      </w:r>
    </w:p>
    <w:p>
      <w:pPr>
        <w:jc w:val="both"/>
      </w:pPr>
      <w:r>
        <w:rPr/>
        <w:t xml:space="preserve">1. 偏袒中国铁路科学研究院</w:t>
      </w:r>
    </w:p>
    <w:p>
      <w:pPr>
        <w:jc w:val="both"/>
      </w:pPr>
      <w:r>
        <w:rPr/>
        <w:t xml:space="preserve">该文章只介绍了中国铁路科学研究院的研究成果，并未提及其他国家的相关技术和设备。这种偏袒可能会导致读者对该领域的全面了解不足。</w:t>
      </w:r>
    </w:p>
    <w:p>
      <w:pPr>
        <w:jc w:val="both"/>
      </w:pPr>
      <w:r>
        <w:rPr/>
        <w:t xml:space="preserve"/>
      </w:r>
    </w:p>
    <w:p>
      <w:pPr>
        <w:jc w:val="both"/>
      </w:pPr>
      <w:r>
        <w:rPr/>
        <w:t xml:space="preserve">2. 片面报道</w:t>
      </w:r>
    </w:p>
    <w:p>
      <w:pPr>
        <w:jc w:val="both"/>
      </w:pPr>
      <w:r>
        <w:rPr/>
        <w:t xml:space="preserve">该文章只介绍了三种车轮检测系统，但并未提及它们各自的优缺点以及适用范围。这种片面报道可能会误导读者对车轮检测技术的理解。</w:t>
      </w:r>
    </w:p>
    <w:p>
      <w:pPr>
        <w:jc w:val="both"/>
      </w:pPr>
      <w:r>
        <w:rPr/>
        <w:t xml:space="preserve"/>
      </w:r>
    </w:p>
    <w:p>
      <w:pPr>
        <w:jc w:val="both"/>
      </w:pPr>
      <w:r>
        <w:rPr/>
        <w:t xml:space="preserve">3. 缺失考虑点</w:t>
      </w:r>
    </w:p>
    <w:p>
      <w:pPr>
        <w:jc w:val="both"/>
      </w:pPr>
      <w:r>
        <w:rPr/>
        <w:t xml:space="preserve">该文章没有涉及到车轮检测系统在实际使用中可能遇到的问题，如环境因素、设备故障等。这种缺失考虑点可能会让读者对车轮检测系统的可靠性产生怀疑。</w:t>
      </w:r>
    </w:p>
    <w:p>
      <w:pPr>
        <w:jc w:val="both"/>
      </w:pPr>
      <w:r>
        <w:rPr/>
        <w:t xml:space="preserve"/>
      </w:r>
    </w:p>
    <w:p>
      <w:pPr>
        <w:jc w:val="both"/>
      </w:pPr>
      <w:r>
        <w:rPr/>
        <w:t xml:space="preserve">4. 偏向宣传</w:t>
      </w:r>
    </w:p>
    <w:p>
      <w:pPr>
        <w:jc w:val="both"/>
      </w:pPr>
      <w:r>
        <w:rPr/>
        <w:t xml:space="preserve">该文章过于强调中国铁路科学研究院的成果，并未客观地评估其实际效果和局限性。这种偏向宣传可能会让读者对该领域的发展前景产生误解。</w:t>
      </w:r>
    </w:p>
    <w:p>
      <w:pPr>
        <w:jc w:val="both"/>
      </w:pPr>
      <w:r>
        <w:rPr/>
        <w:t xml:space="preserve"/>
      </w:r>
    </w:p>
    <w:p>
      <w:pPr>
        <w:jc w:val="both"/>
      </w:pPr>
      <w:r>
        <w:rPr/>
        <w:t xml:space="preserve">总之，该文章存在一些偏见和片面报道，需要更加客观地呈现车轮检测技术的全貌。</w:t>
      </w:r>
    </w:p>
    <w:p>
      <w:pPr>
        <w:pStyle w:val="Heading1"/>
      </w:pPr>
      <w:bookmarkStart w:id="5" w:name="_Toc5"/>
      <w:r>
        <w:t>Topics for further research:</w:t>
      </w:r>
      <w:bookmarkEnd w:id="5"/>
    </w:p>
    <w:p>
      <w:pPr>
        <w:spacing w:after="0"/>
        <w:numPr>
          <w:ilvl w:val="0"/>
          <w:numId w:val="2"/>
        </w:numPr>
      </w:pPr>
      <w:r>
        <w:rPr/>
        <w:t xml:space="preserve">International research on train wheel ultrasonic inspection systems
</w:t>
      </w:r>
    </w:p>
    <w:p>
      <w:pPr>
        <w:spacing w:after="0"/>
        <w:numPr>
          <w:ilvl w:val="0"/>
          <w:numId w:val="2"/>
        </w:numPr>
      </w:pPr>
      <w:r>
        <w:rPr/>
        <w:t xml:space="preserve">Comparison of different types of wheel inspection systems
</w:t>
      </w:r>
    </w:p>
    <w:p>
      <w:pPr>
        <w:spacing w:after="0"/>
        <w:numPr>
          <w:ilvl w:val="0"/>
          <w:numId w:val="2"/>
        </w:numPr>
      </w:pPr>
      <w:r>
        <w:rPr/>
        <w:t xml:space="preserve">Limitations and challenges of train wheel inspection systems
</w:t>
      </w:r>
    </w:p>
    <w:p>
      <w:pPr>
        <w:spacing w:after="0"/>
        <w:numPr>
          <w:ilvl w:val="0"/>
          <w:numId w:val="2"/>
        </w:numPr>
      </w:pPr>
      <w:r>
        <w:rPr/>
        <w:t xml:space="preserve">Objective evaluation of the effectiveness of train wheel inspection systems
</w:t>
      </w:r>
    </w:p>
    <w:p>
      <w:pPr>
        <w:spacing w:after="0"/>
        <w:numPr>
          <w:ilvl w:val="0"/>
          <w:numId w:val="2"/>
        </w:numPr>
      </w:pPr>
      <w:r>
        <w:rPr/>
        <w:t xml:space="preserve">Future development trends in train wheel inspection technology
</w:t>
      </w:r>
    </w:p>
    <w:p>
      <w:pPr>
        <w:numPr>
          <w:ilvl w:val="0"/>
          <w:numId w:val="2"/>
        </w:numPr>
      </w:pPr>
      <w:r>
        <w:rPr/>
        <w:t xml:space="preserve">Consideration of ethical and safety issues in train wheel inspection systems</w:t>
      </w:r>
    </w:p>
    <w:p>
      <w:pPr>
        <w:pStyle w:val="Heading1"/>
      </w:pPr>
      <w:bookmarkStart w:id="6" w:name="_Toc6"/>
      <w:r>
        <w:t>Report location:</w:t>
      </w:r>
      <w:bookmarkEnd w:id="6"/>
    </w:p>
    <w:p>
      <w:hyperlink r:id="rId8" w:history="1">
        <w:r>
          <w:rPr>
            <w:color w:val="2980b9"/>
            <w:u w:val="single"/>
          </w:rPr>
          <w:t xml:space="preserve">https://www.fullpicture.app/item/d2348ede49e1a21cbe390db05dc2afb5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56A0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at-test.com/Post/Details/PT1508180000350FbIe" TargetMode="External"/><Relationship Id="rId8" Type="http://schemas.openxmlformats.org/officeDocument/2006/relationships/hyperlink" Target="https://www.fullpicture.app/item/d2348ede49e1a21cbe390db05dc2af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2024-01-20T14:39:11+01:00</dcterms:created>
  <dcterms:modified xsi:type="dcterms:W3CDTF">2024-01-20T14:39:11+01:00</dcterms:modified>
</cp:coreProperties>
</file>

<file path=docProps/custom.xml><?xml version="1.0" encoding="utf-8"?>
<Properties xmlns="http://schemas.openxmlformats.org/officeDocument/2006/custom-properties" xmlns:vt="http://schemas.openxmlformats.org/officeDocument/2006/docPropsVTypes"/>
</file>