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零信任访问控制系统aTrust-企业应用安全访问-深信服</w:t>
      </w:r>
      <w:br/>
      <w:hyperlink r:id="rId7" w:history="1">
        <w:r>
          <w:rPr>
            <w:color w:val="2980b9"/>
            <w:u w:val="single"/>
          </w:rPr>
          <w:t xml:space="preserve">https://www.sangfor.com.cn/product-and-solution/sangfor-security/atrust</w:t>
        </w:r>
      </w:hyperlink>
    </w:p>
    <w:p>
      <w:pPr>
        <w:pStyle w:val="Heading1"/>
      </w:pPr>
      <w:bookmarkStart w:id="2" w:name="_Toc2"/>
      <w:r>
        <w:t>Article summary:</w:t>
      </w:r>
      <w:bookmarkEnd w:id="2"/>
    </w:p>
    <w:p>
      <w:pPr>
        <w:jc w:val="both"/>
      </w:pPr>
      <w:r>
        <w:rPr/>
        <w:t xml:space="preserve">1. aTrust是深信服推出的零信任访问控制系统，以“流量身份化”和“动态自适应访问控制”为核心，结合主动防御和被动防御一体化能力。</w:t>
      </w:r>
    </w:p>
    <w:p>
      <w:pPr>
        <w:jc w:val="both"/>
      </w:pPr>
      <w:r>
        <w:rPr/>
        <w:t xml:space="preserve">2. aTrust支持多种安全设备对接，持续增强网络安全防护能力，助力用户实现流量身份化、权限智能化、访问控制动态化、运维管理极简化的新一代网络安全。</w:t>
      </w:r>
    </w:p>
    <w:p>
      <w:pPr>
        <w:jc w:val="both"/>
      </w:pPr>
      <w:r>
        <w:rPr/>
        <w:t xml:space="preserve">3. 随着IT环境不断变化和安全挑战愈发凸显，aTrust应用场景广泛，适用于各行业的用户，并获得了权威认可和市场份额排名。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这篇文章对零信任访问控制系统aTrust进行了宣传性介绍，但存在一些问题需要进一步分析和批判。</w:t>
      </w:r>
    </w:p>
    <w:p>
      <w:pPr>
        <w:jc w:val="both"/>
      </w:pPr>
      <w:r>
        <w:rPr/>
        <w:t xml:space="preserve"/>
      </w:r>
    </w:p>
    <w:p>
      <w:pPr>
        <w:jc w:val="both"/>
      </w:pPr>
      <w:r>
        <w:rPr/>
        <w:t xml:space="preserve">首先，文章在介绍产品概述时强调了aTrust作为深信服基于零信任安全理念推出的创新安全产品，但未提及可能存在的风险和挑战。零信任模式虽然可以提高网络安全性，但也可能增加用户体验的复杂度和管理成本。文章应该更加客观地呈现零信任模式的优势和劣势，以帮助读者做出全面的决策。</w:t>
      </w:r>
    </w:p>
    <w:p>
      <w:pPr>
        <w:jc w:val="both"/>
      </w:pPr>
      <w:r>
        <w:rPr/>
        <w:t xml:space="preserve"/>
      </w:r>
    </w:p>
    <w:p>
      <w:pPr>
        <w:jc w:val="both"/>
      </w:pPr>
      <w:r>
        <w:rPr/>
        <w:t xml:space="preserve">其次，文章在产品技术优势部分提到了权威认可和用户广泛等方面的实力认可，但未提供具体的数据或案例来支持这些主张。缺乏具体数据支撑的宣传内容容易让读者产生怀疑，并影响他们对产品的信任度。因此，文章应该提供更多客观可靠的数据和案例来证明产品的实力认可。</w:t>
      </w:r>
    </w:p>
    <w:p>
      <w:pPr>
        <w:jc w:val="both"/>
      </w:pPr>
      <w:r>
        <w:rPr/>
        <w:t xml:space="preserve"/>
      </w:r>
    </w:p>
    <w:p>
      <w:pPr>
        <w:jc w:val="both"/>
      </w:pPr>
      <w:r>
        <w:rPr/>
        <w:t xml:space="preserve">另外，在风险与挑战部分，文章列举了IT环境不断变化、安全挑战愈发凸显等问题，但未深入探讨如何通过aTrust解决这些挑战。读者希望看到更多关于产品如何应对复杂网络环境和日益增长的安全威胁的详细信息。因此，文章可以进一步展开讨论如何利用aTrust系统来应对各种风险和挑战。</w:t>
      </w:r>
    </w:p>
    <w:p>
      <w:pPr>
        <w:jc w:val="both"/>
      </w:pPr>
      <w:r>
        <w:rPr/>
        <w:t xml:space="preserve"/>
      </w:r>
    </w:p>
    <w:p>
      <w:pPr>
        <w:jc w:val="both"/>
      </w:pPr>
      <w:r>
        <w:rPr/>
        <w:t xml:space="preserve">总之，这篇文章在介绍零信任访问控制系统aTrust时存在着宣传性较强、缺乏具体数据支撑、未深入探讨解决方案等问题。为了使读者能够更好地了解产品并做出明智选择，作者可以通过提供更多客观数据、深入分析产品优劣势以及解决方案等方式来完善这篇文章。</w:t>
      </w:r>
    </w:p>
    <w:p>
      <w:pPr>
        <w:pStyle w:val="Heading1"/>
      </w:pPr>
      <w:bookmarkStart w:id="5" w:name="_Toc5"/>
      <w:r>
        <w:t>Topics for further research:</w:t>
      </w:r>
      <w:bookmarkEnd w:id="5"/>
    </w:p>
    <w:p>
      <w:pPr>
        <w:spacing w:after="0"/>
        <w:numPr>
          <w:ilvl w:val="0"/>
          <w:numId w:val="2"/>
        </w:numPr>
      </w:pPr>
      <w:r>
        <w:rPr/>
        <w:t xml:space="preserve">零信任模式的优势和劣势
</w:t>
      </w:r>
    </w:p>
    <w:p>
      <w:pPr>
        <w:spacing w:after="0"/>
        <w:numPr>
          <w:ilvl w:val="0"/>
          <w:numId w:val="2"/>
        </w:numPr>
      </w:pPr>
      <w:r>
        <w:rPr/>
        <w:t xml:space="preserve">aTrust产品的具体数据支撑和案例
</w:t>
      </w:r>
    </w:p>
    <w:p>
      <w:pPr>
        <w:spacing w:after="0"/>
        <w:numPr>
          <w:ilvl w:val="0"/>
          <w:numId w:val="2"/>
        </w:numPr>
      </w:pPr>
      <w:r>
        <w:rPr/>
        <w:t xml:space="preserve">如何应对复杂网络环境和安全威胁
</w:t>
      </w:r>
    </w:p>
    <w:p>
      <w:pPr>
        <w:spacing w:after="0"/>
        <w:numPr>
          <w:ilvl w:val="0"/>
          <w:numId w:val="2"/>
        </w:numPr>
      </w:pPr>
      <w:r>
        <w:rPr/>
        <w:t xml:space="preserve">解决方案的深入探讨
</w:t>
      </w:r>
    </w:p>
    <w:p>
      <w:pPr>
        <w:spacing w:after="0"/>
        <w:numPr>
          <w:ilvl w:val="0"/>
          <w:numId w:val="2"/>
        </w:numPr>
      </w:pPr>
      <w:r>
        <w:rPr/>
        <w:t xml:space="preserve">客观性和信任度的提升
</w:t>
      </w:r>
    </w:p>
    <w:p>
      <w:pPr>
        <w:numPr>
          <w:ilvl w:val="0"/>
          <w:numId w:val="2"/>
        </w:numPr>
      </w:pPr>
      <w:r>
        <w:rPr/>
        <w:t xml:space="preserve">读者决策的全面性考量</w:t>
      </w:r>
    </w:p>
    <w:p>
      <w:pPr>
        <w:pStyle w:val="Heading1"/>
      </w:pPr>
      <w:bookmarkStart w:id="6" w:name="_Toc6"/>
      <w:r>
        <w:t>Report location:</w:t>
      </w:r>
      <w:bookmarkEnd w:id="6"/>
    </w:p>
    <w:p>
      <w:hyperlink r:id="rId8" w:history="1">
        <w:r>
          <w:rPr>
            <w:color w:val="2980b9"/>
            <w:u w:val="single"/>
          </w:rPr>
          <w:t xml:space="preserve">https://www.fullpicture.app/item/d1649a800bc3119aba2df3d40d31f672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4AA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ngfor.com.cn/product-and-solution/sangfor-security/atrust" TargetMode="External"/><Relationship Id="rId8" Type="http://schemas.openxmlformats.org/officeDocument/2006/relationships/hyperlink" Target="https://www.fullpicture.app/item/d1649a800bc3119aba2df3d40d31f6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2024-04-04T08:33:13+02:00</dcterms:created>
  <dcterms:modified xsi:type="dcterms:W3CDTF">2024-04-04T08:33:13+02:00</dcterms:modified>
</cp:coreProperties>
</file>

<file path=docProps/custom.xml><?xml version="1.0" encoding="utf-8"?>
<Properties xmlns="http://schemas.openxmlformats.org/officeDocument/2006/custom-properties" xmlns:vt="http://schemas.openxmlformats.org/officeDocument/2006/docPropsVTypes"/>
</file>