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"Neogenesys: A Revolution in Social and Economic Advancement for the 2020 Decade" - Civilization 2.0: A 21st Century Upgrade</w:t>
      </w:r>
      <w:br/>
      <w:hyperlink r:id="rId7" w:history="1">
        <w:r>
          <w:rPr>
            <w:color w:val="2980b9"/>
            <w:u w:val="single"/>
          </w:rPr>
          <w:t xml:space="preserve">https://neogenesys.org/2023/03/11/93/</w:t>
        </w:r>
      </w:hyperlink>
    </w:p>
    <w:p>
      <w:pPr>
        <w:pStyle w:val="Heading1"/>
      </w:pPr>
      <w:bookmarkStart w:id="2" w:name="_Toc2"/>
      <w:r>
        <w:t>Article summary:</w:t>
      </w:r>
      <w:bookmarkEnd w:id="2"/>
    </w:p>
    <w:p>
      <w:pPr>
        <w:jc w:val="both"/>
      </w:pPr>
      <w:r>
        <w:rPr/>
        <w:t xml:space="preserve">1. Neogenesys is a revolutionary social and economic advancement theory for the 2020 decade that proposes a system of social organization to reduce inequality and foster economic growth.</w:t>
      </w:r>
    </w:p>
    <w:p>
      <w:pPr>
        <w:jc w:val="both"/>
      </w:pPr>
      <w:r>
        <w:rPr/>
        <w:t xml:space="preserve">2. Cyclical theories, such as Toynbee's theory of "challenge and response" and Sorokin's concept of "sensate" and "ideational" cultures, offer insight into social change but may oversimplify social processes and leave little room for exceptions or outliers.</w:t>
      </w:r>
    </w:p>
    <w:p>
      <w:pPr>
        <w:jc w:val="both"/>
      </w:pPr>
      <w:r>
        <w:rPr/>
        <w:t xml:space="preserve">3. Social sciences, such as sociology, anthropology, psychology, and political science, are essential for understanding social dynamics, identifying potential solutions to social problems, and creating products or services tailored to people's needs in this digital age. Quantum Human Dynamics Development (QHDD) is an innovative approach that uses advanced mathematics and data to provide feedback on how well society is doing and recognize areas with potential improvements.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"Neogenesys: A Revolution in Social and Economic Advancement for the 2020 Decade" presents a new approach to social change that blends cyclical theories with modern social science research. The article provides an overview of various cyclical theories, including Toynbee's theory of "challenge and response" and Sorokin's concept of "sensate" and "ideational" cultures. It also introduces the concept of Quantum Human Dynamics Development (QHDD) as a field of study that examines the interaction between humanity and nature within the context of quantum physics.</w:t>
      </w:r>
    </w:p>
    <w:p>
      <w:pPr>
        <w:jc w:val="both"/>
      </w:pPr>
      <w:r>
        <w:rPr/>
        <w:t xml:space="preserve"/>
      </w:r>
    </w:p>
    <w:p>
      <w:pPr>
        <w:jc w:val="both"/>
      </w:pPr>
      <w:r>
        <w:rPr/>
        <w:t xml:space="preserve">While the article presents an interesting perspective on social change, it has some potential biases and limitations. Firstly, it focuses heavily on Neogenesys as a solution to social inequality without exploring other approaches or counterarguments. This one-sided reporting may lead readers to believe that Neogenesys is the only viable solution to social progress.</w:t>
      </w:r>
    </w:p>
    <w:p>
      <w:pPr>
        <w:jc w:val="both"/>
      </w:pPr>
      <w:r>
        <w:rPr/>
        <w:t xml:space="preserve"/>
      </w:r>
    </w:p>
    <w:p>
      <w:pPr>
        <w:jc w:val="both"/>
      </w:pPr>
      <w:r>
        <w:rPr/>
        <w:t xml:space="preserve">Additionally, the article makes unsupported claims about QHDD's ability to tap into collective consciousnesses to uncover new insights. While this may be an intriguing idea, there is little evidence presented to support this claim.</w:t>
      </w:r>
    </w:p>
    <w:p>
      <w:pPr>
        <w:jc w:val="both"/>
      </w:pPr>
      <w:r>
        <w:rPr/>
        <w:t xml:space="preserve"/>
      </w:r>
    </w:p>
    <w:p>
      <w:pPr>
        <w:jc w:val="both"/>
      </w:pPr>
      <w:r>
        <w:rPr/>
        <w:t xml:space="preserve">The article also overlooks some important considerations, such as the role of power dynamics in social change and how they can hinder progress. It also fails to address potential risks associated with implementing new social systems, such as unintended consequences or resistance from those who benefit from existing power structures.</w:t>
      </w:r>
    </w:p>
    <w:p>
      <w:pPr>
        <w:jc w:val="both"/>
      </w:pPr>
      <w:r>
        <w:rPr/>
        <w:t xml:space="preserve"/>
      </w:r>
    </w:p>
    <w:p>
      <w:pPr>
        <w:jc w:val="both"/>
      </w:pPr>
      <w:r>
        <w:rPr/>
        <w:t xml:space="preserve">Furthermore, while the article acknowledges the Great Acceleration and its impact on society, it does not fully explore how this acceleration has contributed to current societal issues such as climate change or income inequality.</w:t>
      </w:r>
    </w:p>
    <w:p>
      <w:pPr>
        <w:jc w:val="both"/>
      </w:pPr>
      <w:r>
        <w:rPr/>
        <w:t xml:space="preserve"/>
      </w:r>
    </w:p>
    <w:p>
      <w:pPr>
        <w:jc w:val="both"/>
      </w:pPr>
      <w:r>
        <w:rPr/>
        <w:t xml:space="preserve">Overall, while the article presents an interesting perspective on social change through Neogenesys and QHDD, it would benefit from more balanced reporting that considers alternative approaches and potential risks associated with implementing new systems.</w:t>
      </w:r>
    </w:p>
    <w:p>
      <w:pPr>
        <w:pStyle w:val="Heading1"/>
      </w:pPr>
      <w:bookmarkStart w:id="5" w:name="_Toc5"/>
      <w:r>
        <w:t>Topics for further research:</w:t>
      </w:r>
      <w:bookmarkEnd w:id="5"/>
    </w:p>
    <w:p>
      <w:pPr>
        <w:spacing w:after="0"/>
        <w:numPr>
          <w:ilvl w:val="0"/>
          <w:numId w:val="2"/>
        </w:numPr>
      </w:pPr>
      <w:r>
        <w:rPr/>
        <w:t xml:space="preserve">Power dynamics in social change
</w:t>
      </w:r>
    </w:p>
    <w:p>
      <w:pPr>
        <w:spacing w:after="0"/>
        <w:numPr>
          <w:ilvl w:val="0"/>
          <w:numId w:val="2"/>
        </w:numPr>
      </w:pPr>
      <w:r>
        <w:rPr/>
        <w:t xml:space="preserve">Risks of implementing new social systems
</w:t>
      </w:r>
    </w:p>
    <w:p>
      <w:pPr>
        <w:spacing w:after="0"/>
        <w:numPr>
          <w:ilvl w:val="0"/>
          <w:numId w:val="2"/>
        </w:numPr>
      </w:pPr>
      <w:r>
        <w:rPr/>
        <w:t xml:space="preserve">Unintended consequences of social change
</w:t>
      </w:r>
    </w:p>
    <w:p>
      <w:pPr>
        <w:spacing w:after="0"/>
        <w:numPr>
          <w:ilvl w:val="0"/>
          <w:numId w:val="2"/>
        </w:numPr>
      </w:pPr>
      <w:r>
        <w:rPr/>
        <w:t xml:space="preserve">Resistance to social change from those who benefit from existing power structures
</w:t>
      </w:r>
    </w:p>
    <w:p>
      <w:pPr>
        <w:spacing w:after="0"/>
        <w:numPr>
          <w:ilvl w:val="0"/>
          <w:numId w:val="2"/>
        </w:numPr>
      </w:pPr>
      <w:r>
        <w:rPr/>
        <w:t xml:space="preserve">The impact of the Great Acceleration on society
</w:t>
      </w:r>
    </w:p>
    <w:p>
      <w:pPr>
        <w:numPr>
          <w:ilvl w:val="0"/>
          <w:numId w:val="2"/>
        </w:numPr>
      </w:pPr>
      <w:r>
        <w:rPr/>
        <w:t xml:space="preserve">Climate change and income inequality as societal issues</w:t>
      </w:r>
    </w:p>
    <w:p>
      <w:pPr>
        <w:pStyle w:val="Heading1"/>
      </w:pPr>
      <w:bookmarkStart w:id="6" w:name="_Toc6"/>
      <w:r>
        <w:t>Report location:</w:t>
      </w:r>
      <w:bookmarkEnd w:id="6"/>
    </w:p>
    <w:p>
      <w:hyperlink r:id="rId8" w:history="1">
        <w:r>
          <w:rPr>
            <w:color w:val="2980b9"/>
            <w:u w:val="single"/>
          </w:rPr>
          <w:t xml:space="preserve">https://www.fullpicture.app/item/d11690e42a6db894783c0e96b74e6d1d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7689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ogenesys.org/2023/03/11/93/" TargetMode="External"/><Relationship Id="rId8" Type="http://schemas.openxmlformats.org/officeDocument/2006/relationships/hyperlink" Target="https://www.fullpicture.app/item/d11690e42a6db894783c0e96b74e6d1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2023-04-25T15:48:31+02:00</dcterms:created>
  <dcterms:modified xsi:type="dcterms:W3CDTF">2023-04-25T15:48:31+02:00</dcterms:modified>
</cp:coreProperties>
</file>

<file path=docProps/custom.xml><?xml version="1.0" encoding="utf-8"?>
<Properties xmlns="http://schemas.openxmlformats.org/officeDocument/2006/custom-properties" xmlns:vt="http://schemas.openxmlformats.org/officeDocument/2006/docPropsVTypes"/>
</file>