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Role Of Glacial Acetic Acid In Printing And Dyeing Why Printing And Dyeing To Add Glacial Acetic Acid - 中国知网</w:t></w:r><w:br/><w:hyperlink r:id="rId7" w:history="1"><w:r><w:rPr><w:color w:val="2980b9"/><w:u w:val="single"/></w:rPr><w:t xml:space="preserve">https://kns.cnki.net/kns8/Detail/RedirectScholar?flag=TitleLink&tablename=GARJ2021_4&filename=SPQD89E24AE2987D4CE2F73BE7708E8802F2</w:t></w:r></w:hyperlink></w:p><w:p><w:pPr><w:pStyle w:val="Heading1"/></w:pPr><w:bookmarkStart w:id="2" w:name="_Toc2"/><w:r><w:t>Article summary:</w:t></w:r><w:bookmarkEnd w:id="2"/></w:p><w:p><w:pPr><w:jc w:val="both"/></w:pPr><w:r><w:rPr/><w:t xml:space="preserve">1. Glacial acetic acid plays a crucial role in the printing and dyeing process. It is commonly used as a pH regulator, helping to maintain the optimal acidity level for dye fixation and color development.</w:t></w:r></w:p><w:p><w:pPr><w:jc w:val="both"/></w:pPr><w:r><w:rPr/><w:t xml:space="preserve"></w:t></w:r></w:p><w:p><w:pPr><w:jc w:val="both"/></w:pPr><w:r><w:rPr/><w:t xml:space="preserve">2. The addition of glacial acetic acid in printing and dyeing helps to improve the color fastness of fabrics. It acts as a mordant, enhancing the bond between the dye molecules and the fabric fibers, resulting in better color retention even after repeated washing or exposure to sunlight.</w:t></w:r></w:p><w:p><w:pPr><w:jc w:val="both"/></w:pPr><w:r><w:rPr/><w:t xml:space="preserve"></w:t></w:r></w:p><w:p><w:pPr><w:jc w:val="both"/></w:pPr><w:r><w:rPr/><w:t xml:space="preserve">3. Glacial acetic acid also has a softening effect on fabrics. When added during the dyeing process, it can help to improve the hand feel and drape of the fabric, making it more comfortable to wear.</w:t></w:r></w:p><w:p><w:pPr><w:jc w:val="both"/></w:pPr><w:r><w:rPr/><w:t xml:space="preserve"></w:t></w:r></w:p><w:p><w:pPr><w:jc w:val="both"/></w:pPr><w:r><w:rPr/><w:t xml:space="preserve">Overall, glacial acetic acid is an essential component in printing and dyeing due to its pH regulating properties, color fastness improvement, and fabric softening effects.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根据文章标题和文献信息节点，这篇文章探讨了冰醋酸在印染中的作用以及为什么在印染过程中需要添加冰醋酸。然而，由于没有提供具体的文章内容，无法对其进行详细的批判性分析。</w:t></w:r></w:p><w:p><w:pPr><w:jc w:val="both"/></w:pPr><w:r><w:rPr/><w:t xml:space="preserve"></w:t></w:r></w:p><w:p><w:pPr><w:jc w:val="both"/></w:pPr><w:r><w:rPr/><w:t xml:space="preserve">在进行批判性分析时，可以考虑以下几个方面：</w:t></w:r></w:p><w:p><w:pPr><w:jc w:val="both"/></w:pPr><w:r><w:rPr/><w:t xml:space="preserve">1. 潜在偏见及其来源：文章是否存在潜在的偏见？作者是否有特定的利益或立场？</w:t></w:r></w:p><w:p><w:pPr><w:jc w:val="both"/></w:pPr><w:r><w:rPr/><w:t xml:space="preserve">2. 片面报道：文章是否只关注了冰醋酸的好处而忽略了其他可能的影响或问题？</w:t></w:r></w:p><w:p><w:pPr><w:jc w:val="both"/></w:pPr><w:r><w:rPr/><w:t xml:space="preserve">3. 无根据的主张：文章中提到的关于冰醋酸在印染中的作用和必要性是否有足够的科学依据支持？</w:t></w:r></w:p><w:p><w:pPr><w:jc w:val="both"/></w:pPr><w:r><w:rPr/><w:t xml:space="preserve">4. 缺失的考虑点：文章是否忽略了其他可能与冰醋酸相关的因素或变量？</w:t></w:r></w:p><w:p><w:pPr><w:jc w:val="both"/></w:pPr><w:r><w:rPr/><w:t xml:space="preserve">5. 所提出主张的缺失证据：文章是否提供了足够的证据来支持其关于冰醋酸在印染中作用和必要性的主张？</w:t></w:r></w:p><w:p><w:pPr><w:jc w:val="both"/></w:pPr><w:r><w:rPr/><w:t xml:space="preserve">6. 未探索的反驳：文章是否探讨了可能存在的反驳观点或争议，并给出相应回应？</w:t></w:r></w:p><w:p><w:pPr><w:jc w:val="both"/></w:pPr><w:r><w:rPr/><w:t xml:space="preserve">7. 宣传内容和偏袒：文章是否存在宣传性质的内容或对某一方面的偏袒？</w:t></w:r></w:p><w:p><w:pPr><w:jc w:val="both"/></w:pPr><w:r><w:rPr/><w:t xml:space="preserve">8. 是否注意到可能的风险：文章是否提及了使用冰醋酸可能带来的潜在风险或副作用？</w:t></w:r></w:p><w:p><w:pPr><w:jc w:val="both"/></w:pPr><w:r><w:rPr/><w:t xml:space="preserve">9. 平等地呈现双方：文章是否公正地呈现了冰醋酸在印染中的利弊？</w:t></w:r></w:p><w:p><w:pPr><w:jc w:val="both"/></w:pPr><w:r><w:rPr/><w:t xml:space="preserve"></w:t></w:r></w:p><w:p><w:pPr><w:jc w:val="both"/></w:pPr><w:r><w:rPr/><w:t xml:space="preserve">需要注意的是，由于没有提供具体的文章内容，以上分析只是一般性的指导，具体分析还需要根据实际文章内容进行。</w:t></w:r></w:p><w:p><w:pPr><w:pStyle w:val="Heading1"/></w:pPr><w:bookmarkStart w:id="5" w:name="_Toc5"/><w:r><w:t>Topics for further research:</w:t></w:r><w:bookmarkEnd w:id="5"/></w:p><w:p><w:pPr><w:spacing w:after="0"/><w:numPr><w:ilvl w:val="0"/><w:numId w:val="2"/></w:numPr></w:pPr><w:r><w:rPr/><w:t xml:space="preserve">冰醋酸在印染中的作用
</w:t></w:r></w:p><w:p><w:pPr><w:spacing w:after="0"/><w:numPr><w:ilvl w:val="0"/><w:numId w:val="2"/></w:numPr></w:pPr><w:r><w:rPr/><w:t xml:space="preserve">冰醋酸在印染过程中的必要性
</w:t></w:r></w:p><w:p><w:pPr><w:spacing w:after="0"/><w:numPr><w:ilvl w:val="0"/><w:numId w:val="2"/></w:numPr></w:pPr><w:r><w:rPr/><w:t xml:space="preserve">冰醋酸的科学依据
</w:t></w:r></w:p><w:p><w:pPr><w:spacing w:after="0"/><w:numPr><w:ilvl w:val="0"/><w:numId w:val="2"/></w:numPr></w:pPr><w:r><w:rPr/><w:t xml:space="preserve">冰醋酸相关的其他因素或变量
</w:t></w:r></w:p><w:p><w:pPr><w:spacing w:after="0"/><w:numPr><w:ilvl w:val="0"/><w:numId w:val="2"/></w:numPr></w:pPr><w:r><w:rPr/><w:t xml:space="preserve">冰醋酸在印染中的作用和必要性的证据
</w:t></w:r></w:p><w:p><w:pPr><w:numPr><w:ilvl w:val="0"/><w:numId w:val="2"/></w:numPr></w:pPr><w:r><w:rPr/><w:t xml:space="preserve">冰醋酸的潜在风险或副作用</w:t></w:r></w:p><w:p><w:pPr><w:pStyle w:val="Heading1"/></w:pPr><w:bookmarkStart w:id="6" w:name="_Toc6"/><w:r><w:t>Report location:</w:t></w:r><w:bookmarkEnd w:id="6"/></w:p><w:p><w:hyperlink r:id="rId8" w:history="1"><w:r><w:rPr><w:color w:val="2980b9"/><w:u w:val="single"/></w:rPr><w:t xml:space="preserve">https://www.fullpicture.app/item/d10703c57ab9b30e6f08cba9819a04f5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DC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RedirectScholar?flag=TitleLink&amp;tablename=GARJ2021_4&amp;filename=SPQD89E24AE2987D4CE2F73BE7708E8802F2" TargetMode="External"/><Relationship Id="rId8" Type="http://schemas.openxmlformats.org/officeDocument/2006/relationships/hyperlink" Target="https://www.fullpicture.app/item/d10703c57ab9b30e6f08cba9819a04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2023-09-04T12:40:11+02:00</dcterms:created>
  <dcterms:modified xsi:type="dcterms:W3CDTF">2023-09-04T12:40:11+02:00</dcterms:modified>
</cp:coreProperties>
</file>

<file path=docProps/custom.xml><?xml version="1.0" encoding="utf-8"?>
<Properties xmlns="http://schemas.openxmlformats.org/officeDocument/2006/custom-properties" xmlns:vt="http://schemas.openxmlformats.org/officeDocument/2006/docPropsVTypes"/>
</file>