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influencing rural versus metropolitan work choices for emergency physicians - Meek - 2009 - Emergency Medicine Australasia - Wiley Online Library</w:t>
      </w:r>
      <w:br/>
      <w:hyperlink r:id="rId7" w:history="1">
        <w:r>
          <w:rPr>
            <w:color w:val="2980b9"/>
            <w:u w:val="single"/>
          </w:rPr>
          <w:t xml:space="preserve">https://onlinelibrary.wiley.com/doi/full/10.1111/j.1742-6723.2009.01204.x?casa_token=40XvsruXVx8AAAAA%3APqY47pRAVF3YWkFTB5utP9CJJYXVFrtsmZTca10hkG8UnG9iYUYy50xwIdQN_IURiqqhvPi_1nKFirvN</w:t>
        </w:r>
      </w:hyperlink>
    </w:p>
    <w:p>
      <w:pPr>
        <w:pStyle w:val="Heading1"/>
      </w:pPr>
      <w:bookmarkStart w:id="2" w:name="_Toc2"/>
      <w:r>
        <w:t>Article summary:</w:t>
      </w:r>
      <w:bookmarkEnd w:id="2"/>
    </w:p>
    <w:p>
      <w:pPr>
        <w:jc w:val="both"/>
      </w:pPr>
      <w:r>
        <w:rPr/>
        <w:t xml:space="preserve">1. The shortage of emergency physicians in rural areas in Australia is a concern, with initiatives being taken to increase recruitment and retention of doctors from rural backgrounds.</w:t>
      </w:r>
    </w:p>
    <w:p>
      <w:pPr>
        <w:jc w:val="both"/>
      </w:pPr>
      <w:r>
        <w:rPr/>
        <w:t xml:space="preserve"/>
      </w:r>
    </w:p>
    <w:p>
      <w:pPr>
        <w:jc w:val="both"/>
      </w:pPr>
      <w:r>
        <w:rPr/>
        <w:t xml:space="preserve">2. Factors influencing emergency physicians' decisions to accept rural versus metropolitan positions include professional issues, personal characteristics, family considerations, and community location.</w:t>
      </w:r>
    </w:p>
    <w:p>
      <w:pPr>
        <w:jc w:val="both"/>
      </w:pPr>
      <w:r>
        <w:rPr/>
        <w:t xml:space="preserve"/>
      </w:r>
    </w:p>
    <w:p>
      <w:pPr>
        <w:jc w:val="both"/>
      </w:pPr>
      <w:r>
        <w:rPr/>
        <w:t xml:space="preserve">3. The study aimed to gather information from Fellows of the Australasian College for Emergency Medicine (FACEM) on how various factors influenced their work choices, with the goal of identifying key factors to target in efforts to increase the rural FACEM workforce.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"Factors influencing rural versus metropolitan work choices for emergency physicians" discusses the challenges faced in recruiting and retaining emergency physicians in rural areas compared to metropolitan areas in Australia. The article highlights the shortage of general practitioners and emergency physicians in rural areas, as well as the initiatives taken to address this issue, such as increasing the intake of medical students from rural backgrounds and increasing rural training positions.</w:t>
      </w:r>
    </w:p>
    <w:p>
      <w:pPr>
        <w:jc w:val="both"/>
      </w:pPr>
      <w:r>
        <w:rPr/>
        <w:t xml:space="preserve"/>
      </w:r>
    </w:p>
    <w:p>
      <w:pPr>
        <w:jc w:val="both"/>
      </w:pPr>
      <w:r>
        <w:rPr/>
        <w:t xml:space="preserve">One potential bias in the article is the focus on factors influencing emergency physicians' decisions to work in rural or metropolitan areas without considering other healthcare professionals or specialties. While emergency medicine is a critical field, it is important to acknowledge that other medical specialties also face challenges in recruitment and retention in rural areas.</w:t>
      </w:r>
    </w:p>
    <w:p>
      <w:pPr>
        <w:jc w:val="both"/>
      </w:pPr>
      <w:r>
        <w:rPr/>
        <w:t xml:space="preserve"/>
      </w:r>
    </w:p>
    <w:p>
      <w:pPr>
        <w:jc w:val="both"/>
      </w:pPr>
      <w:r>
        <w:rPr/>
        <w:t xml:space="preserve">The article mentions the lack of research evidence demonstrating the impact of having Fellows of the Australasian College for Emergency Medicine (FACEM) in rural emergency departments on clinical care quality. This raises questions about the effectiveness of current strategies aimed at increasing the rural FACEM workforce. It would have been beneficial for the article to explore alternative approaches or solutions to address this issue.</w:t>
      </w:r>
    </w:p>
    <w:p>
      <w:pPr>
        <w:jc w:val="both"/>
      </w:pPr>
      <w:r>
        <w:rPr/>
        <w:t xml:space="preserve"/>
      </w:r>
    </w:p>
    <w:p>
      <w:pPr>
        <w:jc w:val="both"/>
      </w:pPr>
      <w:r>
        <w:rPr/>
        <w:t xml:space="preserve">Additionally, while the article discusses factors influencing emergency physicians' decisions, such as professional issues, personal characteristics, family considerations, and community factors, it does not delve into potential barriers or challenges specific to rural practice. Understanding these barriers could provide valuable insights into developing targeted interventions to attract and retain emergency physicians in rural areas.</w:t>
      </w:r>
    </w:p>
    <w:p>
      <w:pPr>
        <w:jc w:val="both"/>
      </w:pPr>
      <w:r>
        <w:rPr/>
        <w:t xml:space="preserve"/>
      </w:r>
    </w:p>
    <w:p>
      <w:pPr>
        <w:jc w:val="both"/>
      </w:pPr>
      <w:r>
        <w:rPr/>
        <w:t xml:space="preserve">The article also lacks a discussion on potential risks associated with recruiting and retaining emergency physicians in rural areas. For example, burnout, isolation, limited resources, and access to continuing education opportunities are common challenges faced by healthcare professionals working in remote settings. Addressing these risks is crucial for ensuring sustainable healthcare delivery in rural communities.</w:t>
      </w:r>
    </w:p>
    <w:p>
      <w:pPr>
        <w:jc w:val="both"/>
      </w:pPr>
      <w:r>
        <w:rPr/>
        <w:t xml:space="preserve"/>
      </w:r>
    </w:p>
    <w:p>
      <w:pPr>
        <w:jc w:val="both"/>
      </w:pPr>
      <w:r>
        <w:rPr/>
        <w:t xml:space="preserve">Furthermore, there is a need for more balanced reporting on both sides of the argument regarding strategies to increase the rural FACEM workforce. Exploring different perspectives and considering counterarguments can enrich the discussion and lead to more comprehensive recommendations for addressing workforce shortages in rural areas.</w:t>
      </w:r>
    </w:p>
    <w:p>
      <w:pPr>
        <w:jc w:val="both"/>
      </w:pPr>
      <w:r>
        <w:rPr/>
        <w:t xml:space="preserve"/>
      </w:r>
    </w:p>
    <w:p>
      <w:pPr>
        <w:jc w:val="both"/>
      </w:pPr>
      <w:r>
        <w:rPr/>
        <w:t xml:space="preserve">Overall, while the article provides valuable insights into factors influencing emergency physicians' work choices between rural and metropolitan settings, there are opportunities for further exploration of biases, missing points of consideration, unsupported claims, unexplored counterarguments, and potential risks associated with recruiting and retaining healthcare professionals in remote areas. By addressing these gaps, future research can contribute towards developing effective strategies for improving healthcare access and quality in underserved regions.</w:t>
      </w:r>
    </w:p>
    <w:p>
      <w:pPr>
        <w:pStyle w:val="Heading1"/>
      </w:pPr>
      <w:bookmarkStart w:id="5" w:name="_Toc5"/>
      <w:r>
        <w:t>Topics for further research:</w:t>
      </w:r>
      <w:bookmarkEnd w:id="5"/>
    </w:p>
    <w:p>
      <w:pPr>
        <w:spacing w:after="0"/>
        <w:numPr>
          <w:ilvl w:val="0"/>
          <w:numId w:val="2"/>
        </w:numPr>
      </w:pPr>
      <w:r>
        <w:rPr/>
        <w:t xml:space="preserve">Challenges faced by healthcare professionals in rural practice
</w:t>
      </w:r>
    </w:p>
    <w:p>
      <w:pPr>
        <w:spacing w:after="0"/>
        <w:numPr>
          <w:ilvl w:val="0"/>
          <w:numId w:val="2"/>
        </w:numPr>
      </w:pPr>
      <w:r>
        <w:rPr/>
        <w:t xml:space="preserve">Risks and barriers of working in remote healthcare settings
</w:t>
      </w:r>
    </w:p>
    <w:p>
      <w:pPr>
        <w:spacing w:after="0"/>
        <w:numPr>
          <w:ilvl w:val="0"/>
          <w:numId w:val="2"/>
        </w:numPr>
      </w:pPr>
      <w:r>
        <w:rPr/>
        <w:t xml:space="preserve">Strategies to address burnout among rural healthcare providers
</w:t>
      </w:r>
    </w:p>
    <w:p>
      <w:pPr>
        <w:spacing w:after="0"/>
        <w:numPr>
          <w:ilvl w:val="0"/>
          <w:numId w:val="2"/>
        </w:numPr>
      </w:pPr>
      <w:r>
        <w:rPr/>
        <w:t xml:space="preserve">Impact of limited resources on healthcare delivery in rural areas
</w:t>
      </w:r>
    </w:p>
    <w:p>
      <w:pPr>
        <w:spacing w:after="0"/>
        <w:numPr>
          <w:ilvl w:val="0"/>
          <w:numId w:val="2"/>
        </w:numPr>
      </w:pPr>
      <w:r>
        <w:rPr/>
        <w:t xml:space="preserve">Continuing education opportunities for healthcare professionals in remote settings
</w:t>
      </w:r>
    </w:p>
    <w:p>
      <w:pPr>
        <w:numPr>
          <w:ilvl w:val="0"/>
          <w:numId w:val="2"/>
        </w:numPr>
      </w:pPr>
      <w:r>
        <w:rPr/>
        <w:t xml:space="preserve">Perspectives on increasing the rural healthcare workforce</w:t>
      </w:r>
    </w:p>
    <w:p>
      <w:pPr>
        <w:pStyle w:val="Heading1"/>
      </w:pPr>
      <w:bookmarkStart w:id="6" w:name="_Toc6"/>
      <w:r>
        <w:t>Report location:</w:t>
      </w:r>
      <w:bookmarkEnd w:id="6"/>
    </w:p>
    <w:p>
      <w:hyperlink r:id="rId8" w:history="1">
        <w:r>
          <w:rPr>
            <w:color w:val="2980b9"/>
            <w:u w:val="single"/>
          </w:rPr>
          <w:t xml:space="preserve">https://www.fullpicture.app/item/d0662d51a6a2aa3efff4aa81415a43f1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E4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742-6723.2009.01204.x?casa_token=40XvsruXVx8AAAAA%3APqY47pRAVF3YWkFTB5utP9CJJYXVFrtsmZTca10hkG8UnG9iYUYy50xwIdQN_IURiqqhvPi_1nKFirvN" TargetMode="External"/><Relationship Id="rId8" Type="http://schemas.openxmlformats.org/officeDocument/2006/relationships/hyperlink" Target="https://www.fullpicture.app/item/d0662d51a6a2aa3efff4aa81415a4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2024-07-10T08:23:31+02:00</dcterms:created>
  <dcterms:modified xsi:type="dcterms:W3CDTF">2024-07-10T08:23:31+02:00</dcterms:modified>
</cp:coreProperties>
</file>

<file path=docProps/custom.xml><?xml version="1.0" encoding="utf-8"?>
<Properties xmlns="http://schemas.openxmlformats.org/officeDocument/2006/custom-properties" xmlns:vt="http://schemas.openxmlformats.org/officeDocument/2006/docPropsVTypes"/>
</file>